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1B77" w:rsidRPr="00514A2E" w:rsidRDefault="004A1B77" w:rsidP="00BB4553">
      <w:pPr>
        <w:pStyle w:val="Titel"/>
        <w:spacing w:after="240"/>
        <w:jc w:val="center"/>
        <w:rPr>
          <w:rFonts w:asciiTheme="minorHAnsi" w:hAnsiTheme="minorHAnsi" w:cstheme="minorHAnsi"/>
          <w:b/>
          <w:sz w:val="24"/>
          <w:szCs w:val="24"/>
          <w:lang w:val="en-GB"/>
        </w:rPr>
      </w:pPr>
      <w:r w:rsidRPr="00514A2E">
        <w:rPr>
          <w:rFonts w:asciiTheme="minorHAnsi" w:hAnsiTheme="minorHAnsi" w:cstheme="minorHAnsi"/>
          <w:b/>
          <w:sz w:val="24"/>
          <w:szCs w:val="24"/>
          <w:lang w:val="en-GB"/>
        </w:rPr>
        <w:t>Joint Controller Agreement</w:t>
      </w:r>
    </w:p>
    <w:p w:rsidR="004A1B77" w:rsidRPr="00514A2E" w:rsidRDefault="004A1B77" w:rsidP="004A1B77">
      <w:pPr>
        <w:rPr>
          <w:lang w:val="en-GB"/>
        </w:rPr>
      </w:pPr>
      <w:r w:rsidRPr="00514A2E">
        <w:rPr>
          <w:lang w:val="en-GB"/>
        </w:rPr>
        <w:t xml:space="preserve">THIS JOINT CONTROLLER AGREEMENT </w:t>
      </w:r>
      <w:proofErr w:type="gramStart"/>
      <w:r w:rsidRPr="00514A2E">
        <w:rPr>
          <w:lang w:val="en-GB"/>
        </w:rPr>
        <w:t>is made</w:t>
      </w:r>
      <w:proofErr w:type="gramEnd"/>
      <w:r w:rsidRPr="00514A2E">
        <w:rPr>
          <w:lang w:val="en-GB"/>
        </w:rPr>
        <w:t xml:space="preserve"> on 1st January 2021,</w:t>
      </w:r>
      <w:r w:rsidR="00A13535" w:rsidRPr="00514A2E">
        <w:rPr>
          <w:lang w:val="en-GB"/>
        </w:rPr>
        <w:t xml:space="preserve"> hereinafter referred to as the </w:t>
      </w:r>
      <w:r w:rsidRPr="00514A2E">
        <w:rPr>
          <w:lang w:val="en-GB"/>
        </w:rPr>
        <w:t>‘Effective Date’</w:t>
      </w:r>
    </w:p>
    <w:p w:rsidR="004A1B77" w:rsidRPr="00514A2E" w:rsidRDefault="004A1B77" w:rsidP="004A1B77">
      <w:pPr>
        <w:rPr>
          <w:lang w:val="en-GB"/>
        </w:rPr>
      </w:pPr>
      <w:r w:rsidRPr="00514A2E">
        <w:rPr>
          <w:lang w:val="en-GB"/>
        </w:rPr>
        <w:t>BETWEEN:</w:t>
      </w:r>
    </w:p>
    <w:p w:rsidR="004A1B77" w:rsidRPr="00514A2E" w:rsidRDefault="004A1B77" w:rsidP="001E676F">
      <w:pPr>
        <w:pStyle w:val="Listenabsatz"/>
        <w:numPr>
          <w:ilvl w:val="0"/>
          <w:numId w:val="1"/>
        </w:numPr>
        <w:spacing w:after="80"/>
        <w:ind w:left="357" w:hanging="357"/>
        <w:contextualSpacing w:val="0"/>
        <w:rPr>
          <w:lang w:val="en-GB"/>
        </w:rPr>
      </w:pPr>
      <w:r w:rsidRPr="00514A2E">
        <w:rPr>
          <w:b/>
          <w:lang w:val="en-GB"/>
        </w:rPr>
        <w:t>NARODOWE CENTRUM NAUKI (NCN)</w:t>
      </w:r>
      <w:r w:rsidRPr="00514A2E">
        <w:rPr>
          <w:lang w:val="en-GB"/>
        </w:rPr>
        <w:t xml:space="preserve">, established in </w:t>
      </w:r>
      <w:proofErr w:type="spellStart"/>
      <w:r w:rsidRPr="00514A2E">
        <w:rPr>
          <w:lang w:val="en-GB"/>
        </w:rPr>
        <w:t>ul</w:t>
      </w:r>
      <w:proofErr w:type="spellEnd"/>
      <w:r w:rsidRPr="00514A2E">
        <w:rPr>
          <w:lang w:val="en-GB"/>
        </w:rPr>
        <w:t xml:space="preserve">. </w:t>
      </w:r>
      <w:proofErr w:type="spellStart"/>
      <w:r w:rsidRPr="00514A2E">
        <w:rPr>
          <w:lang w:val="en-GB"/>
        </w:rPr>
        <w:t>T</w:t>
      </w:r>
      <w:r w:rsidR="00A13535" w:rsidRPr="00514A2E">
        <w:rPr>
          <w:lang w:val="en-GB"/>
        </w:rPr>
        <w:t>wardowskiego</w:t>
      </w:r>
      <w:proofErr w:type="spellEnd"/>
      <w:r w:rsidR="00A13535" w:rsidRPr="00514A2E">
        <w:rPr>
          <w:lang w:val="en-GB"/>
        </w:rPr>
        <w:t xml:space="preserve"> 16, 30-312 </w:t>
      </w:r>
      <w:proofErr w:type="spellStart"/>
      <w:r w:rsidR="00A13535" w:rsidRPr="00514A2E">
        <w:rPr>
          <w:lang w:val="en-GB"/>
        </w:rPr>
        <w:t>Kraków</w:t>
      </w:r>
      <w:proofErr w:type="spellEnd"/>
      <w:r w:rsidR="00A13535" w:rsidRPr="00514A2E">
        <w:rPr>
          <w:lang w:val="en-GB"/>
        </w:rPr>
        <w:t xml:space="preserve">, </w:t>
      </w:r>
      <w:r w:rsidRPr="00514A2E">
        <w:rPr>
          <w:lang w:val="en-GB"/>
        </w:rPr>
        <w:t>Poland, the Coordinator of the consortium, and</w:t>
      </w:r>
    </w:p>
    <w:p w:rsidR="004A1B77" w:rsidRPr="00514A2E" w:rsidRDefault="004A1B77" w:rsidP="001E676F">
      <w:pPr>
        <w:pStyle w:val="Listenabsatz"/>
        <w:numPr>
          <w:ilvl w:val="0"/>
          <w:numId w:val="1"/>
        </w:numPr>
        <w:spacing w:after="80"/>
        <w:ind w:left="357" w:hanging="357"/>
        <w:contextualSpacing w:val="0"/>
        <w:rPr>
          <w:lang w:val="en-GB"/>
        </w:rPr>
      </w:pPr>
      <w:r w:rsidRPr="00514A2E">
        <w:rPr>
          <w:b/>
          <w:lang w:val="en-GB"/>
        </w:rPr>
        <w:t>OESTERREICHISCHE FORSCHUNGSFOERDERUNGSGESELLSCHAFT MBH (FFG),</w:t>
      </w:r>
      <w:r w:rsidR="001E676F" w:rsidRPr="00514A2E">
        <w:rPr>
          <w:lang w:val="en-GB"/>
        </w:rPr>
        <w:t xml:space="preserve"> established in </w:t>
      </w:r>
      <w:proofErr w:type="spellStart"/>
      <w:r w:rsidRPr="00514A2E">
        <w:rPr>
          <w:lang w:val="en-GB"/>
        </w:rPr>
        <w:t>Sensengasse</w:t>
      </w:r>
      <w:proofErr w:type="spellEnd"/>
      <w:r w:rsidRPr="00514A2E">
        <w:rPr>
          <w:lang w:val="en-GB"/>
        </w:rPr>
        <w:t xml:space="preserve"> 1, 1090 Vienna, Austria;</w:t>
      </w:r>
    </w:p>
    <w:p w:rsidR="004A1B77" w:rsidRPr="00514A2E" w:rsidRDefault="004A1B77" w:rsidP="001E676F">
      <w:pPr>
        <w:pStyle w:val="Listenabsatz"/>
        <w:numPr>
          <w:ilvl w:val="0"/>
          <w:numId w:val="1"/>
        </w:numPr>
        <w:spacing w:after="80"/>
        <w:ind w:left="357" w:hanging="357"/>
        <w:contextualSpacing w:val="0"/>
        <w:rPr>
          <w:lang w:val="en-GB"/>
        </w:rPr>
      </w:pPr>
      <w:r w:rsidRPr="00514A2E">
        <w:rPr>
          <w:b/>
          <w:lang w:val="en-GB"/>
        </w:rPr>
        <w:t xml:space="preserve">FONDS ZUR FÖRDERUNG DER WISSENSCHAFTLICHEN </w:t>
      </w:r>
      <w:r w:rsidR="001E676F" w:rsidRPr="00514A2E">
        <w:rPr>
          <w:b/>
          <w:lang w:val="en-GB"/>
        </w:rPr>
        <w:t>FORSCHUNG (FWF),</w:t>
      </w:r>
      <w:r w:rsidR="001E676F" w:rsidRPr="00514A2E">
        <w:rPr>
          <w:lang w:val="en-GB"/>
        </w:rPr>
        <w:t xml:space="preserve"> established in </w:t>
      </w:r>
      <w:proofErr w:type="spellStart"/>
      <w:r w:rsidRPr="00514A2E">
        <w:rPr>
          <w:lang w:val="en-GB"/>
        </w:rPr>
        <w:t>Sensengasse</w:t>
      </w:r>
      <w:proofErr w:type="spellEnd"/>
      <w:r w:rsidRPr="00514A2E">
        <w:rPr>
          <w:lang w:val="en-GB"/>
        </w:rPr>
        <w:t xml:space="preserve"> 1, Wien 1090, Austria;</w:t>
      </w:r>
    </w:p>
    <w:p w:rsidR="004A1B77" w:rsidRPr="00514A2E" w:rsidRDefault="004A1B77" w:rsidP="001E676F">
      <w:pPr>
        <w:pStyle w:val="Listenabsatz"/>
        <w:numPr>
          <w:ilvl w:val="0"/>
          <w:numId w:val="1"/>
        </w:numPr>
        <w:spacing w:after="80"/>
        <w:ind w:left="357" w:hanging="357"/>
        <w:contextualSpacing w:val="0"/>
        <w:rPr>
          <w:lang w:val="en-GB"/>
        </w:rPr>
      </w:pPr>
      <w:r w:rsidRPr="00514A2E">
        <w:rPr>
          <w:b/>
          <w:lang w:val="en-GB"/>
        </w:rPr>
        <w:t>FONDS DE LA RECHERCHE SCIENTIFIQUE (FNRS),</w:t>
      </w:r>
      <w:r w:rsidRPr="00514A2E">
        <w:rPr>
          <w:lang w:val="en-GB"/>
        </w:rPr>
        <w:t xml:space="preserve"> establish</w:t>
      </w:r>
      <w:r w:rsidR="001E676F" w:rsidRPr="00514A2E">
        <w:rPr>
          <w:lang w:val="en-GB"/>
        </w:rPr>
        <w:t xml:space="preserve">ed in rue </w:t>
      </w:r>
      <w:proofErr w:type="spellStart"/>
      <w:r w:rsidR="001E676F" w:rsidRPr="00514A2E">
        <w:rPr>
          <w:lang w:val="en-GB"/>
        </w:rPr>
        <w:t>D’Egmont</w:t>
      </w:r>
      <w:proofErr w:type="spellEnd"/>
      <w:r w:rsidR="001E676F" w:rsidRPr="00514A2E">
        <w:rPr>
          <w:lang w:val="en-GB"/>
        </w:rPr>
        <w:t xml:space="preserve"> 5, </w:t>
      </w:r>
      <w:proofErr w:type="spellStart"/>
      <w:r w:rsidR="001E676F" w:rsidRPr="00514A2E">
        <w:rPr>
          <w:lang w:val="en-GB"/>
        </w:rPr>
        <w:t>Bruxelles</w:t>
      </w:r>
      <w:proofErr w:type="spellEnd"/>
      <w:r w:rsidR="001E676F" w:rsidRPr="00514A2E">
        <w:rPr>
          <w:lang w:val="en-GB"/>
        </w:rPr>
        <w:t xml:space="preserve"> </w:t>
      </w:r>
      <w:r w:rsidRPr="00514A2E">
        <w:rPr>
          <w:lang w:val="en-GB"/>
        </w:rPr>
        <w:t>1000, Belgium;</w:t>
      </w:r>
    </w:p>
    <w:p w:rsidR="004A1B77" w:rsidRPr="00514A2E" w:rsidRDefault="004A1B77" w:rsidP="001E676F">
      <w:pPr>
        <w:pStyle w:val="Listenabsatz"/>
        <w:numPr>
          <w:ilvl w:val="0"/>
          <w:numId w:val="1"/>
        </w:numPr>
        <w:spacing w:after="80"/>
        <w:ind w:left="357" w:hanging="357"/>
        <w:contextualSpacing w:val="0"/>
        <w:rPr>
          <w:lang w:val="en-GB"/>
        </w:rPr>
      </w:pPr>
      <w:r w:rsidRPr="00514A2E">
        <w:rPr>
          <w:b/>
          <w:lang w:val="en-GB"/>
        </w:rPr>
        <w:t>FONDS VOOR WETENSCHAPPELIJK ONDERZOEK-V</w:t>
      </w:r>
      <w:r w:rsidR="001E676F" w:rsidRPr="00514A2E">
        <w:rPr>
          <w:b/>
          <w:lang w:val="en-GB"/>
        </w:rPr>
        <w:t>LAANDEREN (FWO)</w:t>
      </w:r>
      <w:r w:rsidR="001E676F" w:rsidRPr="00514A2E">
        <w:rPr>
          <w:lang w:val="en-GB"/>
        </w:rPr>
        <w:t xml:space="preserve">, established in </w:t>
      </w:r>
      <w:proofErr w:type="spellStart"/>
      <w:r w:rsidRPr="00514A2E">
        <w:rPr>
          <w:lang w:val="en-GB"/>
        </w:rPr>
        <w:t>Egmontstraat</w:t>
      </w:r>
      <w:proofErr w:type="spellEnd"/>
      <w:r w:rsidRPr="00514A2E">
        <w:rPr>
          <w:lang w:val="en-GB"/>
        </w:rPr>
        <w:t xml:space="preserve"> 5, Brussel 1000, Belgium;</w:t>
      </w:r>
    </w:p>
    <w:p w:rsidR="004A1B77" w:rsidRPr="00514A2E" w:rsidRDefault="004A1B77" w:rsidP="001E676F">
      <w:pPr>
        <w:pStyle w:val="Listenabsatz"/>
        <w:numPr>
          <w:ilvl w:val="0"/>
          <w:numId w:val="1"/>
        </w:numPr>
        <w:spacing w:after="80"/>
        <w:ind w:left="357" w:hanging="357"/>
        <w:contextualSpacing w:val="0"/>
        <w:rPr>
          <w:lang w:val="en-GB"/>
        </w:rPr>
      </w:pPr>
      <w:r w:rsidRPr="00514A2E">
        <w:rPr>
          <w:b/>
          <w:lang w:val="en-GB"/>
        </w:rPr>
        <w:t>BULGARIAN NATIONAL SCIENCE FUND (BNSF),</w:t>
      </w:r>
      <w:r w:rsidRPr="00514A2E">
        <w:rPr>
          <w:lang w:val="en-GB"/>
        </w:rPr>
        <w:t xml:space="preserve"> established in </w:t>
      </w:r>
      <w:proofErr w:type="spellStart"/>
      <w:r w:rsidRPr="00514A2E">
        <w:rPr>
          <w:lang w:val="en-GB"/>
        </w:rPr>
        <w:t>blvd</w:t>
      </w:r>
      <w:proofErr w:type="spellEnd"/>
      <w:r w:rsidRPr="00514A2E">
        <w:rPr>
          <w:lang w:val="en-GB"/>
        </w:rPr>
        <w:t xml:space="preserve"> </w:t>
      </w:r>
      <w:proofErr w:type="spellStart"/>
      <w:r w:rsidRPr="00514A2E">
        <w:rPr>
          <w:lang w:val="en-GB"/>
        </w:rPr>
        <w:t>Knyaz</w:t>
      </w:r>
      <w:proofErr w:type="spellEnd"/>
      <w:r w:rsidRPr="00514A2E">
        <w:rPr>
          <w:lang w:val="en-GB"/>
        </w:rPr>
        <w:t xml:space="preserve"> </w:t>
      </w:r>
      <w:proofErr w:type="spellStart"/>
      <w:r w:rsidRPr="00514A2E">
        <w:rPr>
          <w:lang w:val="en-GB"/>
        </w:rPr>
        <w:t>Dond</w:t>
      </w:r>
      <w:r w:rsidR="001E676F" w:rsidRPr="00514A2E">
        <w:rPr>
          <w:lang w:val="en-GB"/>
        </w:rPr>
        <w:t>ukov</w:t>
      </w:r>
      <w:proofErr w:type="spellEnd"/>
      <w:r w:rsidR="001E676F" w:rsidRPr="00514A2E">
        <w:rPr>
          <w:lang w:val="en-GB"/>
        </w:rPr>
        <w:t xml:space="preserve"> 2A, Sofia </w:t>
      </w:r>
      <w:r w:rsidRPr="00514A2E">
        <w:rPr>
          <w:lang w:val="en-GB"/>
        </w:rPr>
        <w:t>1309, Bulgaria;</w:t>
      </w:r>
    </w:p>
    <w:p w:rsidR="004A1B77" w:rsidRPr="00514A2E" w:rsidRDefault="004A1B77" w:rsidP="001E676F">
      <w:pPr>
        <w:pStyle w:val="Listenabsatz"/>
        <w:numPr>
          <w:ilvl w:val="0"/>
          <w:numId w:val="1"/>
        </w:numPr>
        <w:spacing w:after="80"/>
        <w:ind w:left="357" w:hanging="357"/>
        <w:contextualSpacing w:val="0"/>
        <w:rPr>
          <w:lang w:val="en-GB"/>
        </w:rPr>
      </w:pPr>
      <w:r w:rsidRPr="00514A2E">
        <w:rPr>
          <w:b/>
          <w:lang w:val="en-GB"/>
        </w:rPr>
        <w:t>HRVATSKA ZAKLADA ZA ZNANOST (HRZZ),</w:t>
      </w:r>
      <w:r w:rsidRPr="00514A2E">
        <w:rPr>
          <w:lang w:val="en-GB"/>
        </w:rPr>
        <w:t xml:space="preserve"> established in </w:t>
      </w:r>
      <w:proofErr w:type="spellStart"/>
      <w:r w:rsidRPr="00514A2E">
        <w:rPr>
          <w:lang w:val="en-GB"/>
        </w:rPr>
        <w:t>Ilica</w:t>
      </w:r>
      <w:proofErr w:type="spellEnd"/>
      <w:r w:rsidRPr="00514A2E">
        <w:rPr>
          <w:lang w:val="en-GB"/>
        </w:rPr>
        <w:t xml:space="preserve"> 24, Zagreb 10000, Croatia;</w:t>
      </w:r>
    </w:p>
    <w:p w:rsidR="004A1B77" w:rsidRPr="00514A2E" w:rsidRDefault="004A1B77" w:rsidP="001E676F">
      <w:pPr>
        <w:pStyle w:val="Listenabsatz"/>
        <w:numPr>
          <w:ilvl w:val="0"/>
          <w:numId w:val="1"/>
        </w:numPr>
        <w:spacing w:after="80"/>
        <w:ind w:left="357" w:hanging="357"/>
        <w:contextualSpacing w:val="0"/>
        <w:rPr>
          <w:lang w:val="en-GB"/>
        </w:rPr>
      </w:pPr>
      <w:r w:rsidRPr="00514A2E">
        <w:rPr>
          <w:b/>
          <w:lang w:val="en-GB"/>
        </w:rPr>
        <w:t>MINISTRY OF EDUCATION YOUTH AND SPORTS (MEYS)</w:t>
      </w:r>
      <w:r w:rsidRPr="00514A2E">
        <w:rPr>
          <w:lang w:val="en-GB"/>
        </w:rPr>
        <w:t>, estab</w:t>
      </w:r>
      <w:r w:rsidR="001E676F" w:rsidRPr="00514A2E">
        <w:rPr>
          <w:lang w:val="en-GB"/>
        </w:rPr>
        <w:t xml:space="preserve">lished in </w:t>
      </w:r>
      <w:proofErr w:type="spellStart"/>
      <w:r w:rsidR="001E676F" w:rsidRPr="00514A2E">
        <w:rPr>
          <w:lang w:val="en-GB"/>
        </w:rPr>
        <w:t>Karmelitska</w:t>
      </w:r>
      <w:proofErr w:type="spellEnd"/>
      <w:r w:rsidR="001E676F" w:rsidRPr="00514A2E">
        <w:rPr>
          <w:lang w:val="en-GB"/>
        </w:rPr>
        <w:t xml:space="preserve"> 7, Prague </w:t>
      </w:r>
      <w:r w:rsidRPr="00514A2E">
        <w:rPr>
          <w:lang w:val="en-GB"/>
        </w:rPr>
        <w:t xml:space="preserve">118 12, </w:t>
      </w:r>
      <w:proofErr w:type="spellStart"/>
      <w:r w:rsidRPr="00514A2E">
        <w:rPr>
          <w:lang w:val="en-GB"/>
        </w:rPr>
        <w:t>Czechia</w:t>
      </w:r>
      <w:proofErr w:type="spellEnd"/>
      <w:r w:rsidRPr="00514A2E">
        <w:rPr>
          <w:lang w:val="en-GB"/>
        </w:rPr>
        <w:t>;</w:t>
      </w:r>
    </w:p>
    <w:p w:rsidR="004A1B77" w:rsidRPr="00514A2E" w:rsidRDefault="004A1B77" w:rsidP="001E676F">
      <w:pPr>
        <w:pStyle w:val="Listenabsatz"/>
        <w:numPr>
          <w:ilvl w:val="0"/>
          <w:numId w:val="1"/>
        </w:numPr>
        <w:spacing w:after="80"/>
        <w:ind w:left="357" w:hanging="357"/>
        <w:contextualSpacing w:val="0"/>
        <w:rPr>
          <w:lang w:val="en-GB"/>
        </w:rPr>
      </w:pPr>
      <w:r w:rsidRPr="00514A2E">
        <w:rPr>
          <w:b/>
          <w:lang w:val="en-GB"/>
        </w:rPr>
        <w:t>TECHNOLOGICKA AGENTURA CESKE REPUBLIKY (TA CR)</w:t>
      </w:r>
      <w:r w:rsidRPr="00514A2E">
        <w:rPr>
          <w:lang w:val="en-GB"/>
        </w:rPr>
        <w:t>, e</w:t>
      </w:r>
      <w:r w:rsidR="001E676F" w:rsidRPr="00514A2E">
        <w:rPr>
          <w:lang w:val="en-GB"/>
        </w:rPr>
        <w:t xml:space="preserve">stablished in </w:t>
      </w:r>
      <w:proofErr w:type="spellStart"/>
      <w:r w:rsidR="001E676F" w:rsidRPr="00514A2E">
        <w:rPr>
          <w:lang w:val="en-GB"/>
        </w:rPr>
        <w:t>Evropska</w:t>
      </w:r>
      <w:proofErr w:type="spellEnd"/>
      <w:r w:rsidR="001E676F" w:rsidRPr="00514A2E">
        <w:rPr>
          <w:lang w:val="en-GB"/>
        </w:rPr>
        <w:t xml:space="preserve"> 1692/37, </w:t>
      </w:r>
      <w:r w:rsidRPr="00514A2E">
        <w:rPr>
          <w:lang w:val="en-GB"/>
        </w:rPr>
        <w:t xml:space="preserve">Prague 160 00, </w:t>
      </w:r>
      <w:proofErr w:type="spellStart"/>
      <w:r w:rsidRPr="00514A2E">
        <w:rPr>
          <w:lang w:val="en-GB"/>
        </w:rPr>
        <w:t>Czechia</w:t>
      </w:r>
      <w:proofErr w:type="spellEnd"/>
      <w:r w:rsidRPr="00514A2E">
        <w:rPr>
          <w:lang w:val="en-GB"/>
        </w:rPr>
        <w:t>;</w:t>
      </w:r>
    </w:p>
    <w:p w:rsidR="004A1B77" w:rsidRPr="00514A2E" w:rsidRDefault="004A1B77" w:rsidP="001E676F">
      <w:pPr>
        <w:pStyle w:val="Listenabsatz"/>
        <w:numPr>
          <w:ilvl w:val="0"/>
          <w:numId w:val="1"/>
        </w:numPr>
        <w:spacing w:after="80"/>
        <w:ind w:left="357" w:hanging="357"/>
        <w:contextualSpacing w:val="0"/>
        <w:rPr>
          <w:lang w:val="en-GB"/>
        </w:rPr>
      </w:pPr>
      <w:r w:rsidRPr="00514A2E">
        <w:rPr>
          <w:b/>
          <w:lang w:val="en-GB"/>
        </w:rPr>
        <w:t>INNOVATIONSFONDEN (IFD),</w:t>
      </w:r>
      <w:r w:rsidRPr="00514A2E">
        <w:rPr>
          <w:lang w:val="en-GB"/>
        </w:rPr>
        <w:t xml:space="preserve"> established in </w:t>
      </w:r>
      <w:proofErr w:type="spellStart"/>
      <w:r w:rsidRPr="00514A2E">
        <w:rPr>
          <w:lang w:val="en-GB"/>
        </w:rPr>
        <w:t>Ostergade</w:t>
      </w:r>
      <w:proofErr w:type="spellEnd"/>
      <w:r w:rsidRPr="00514A2E">
        <w:rPr>
          <w:lang w:val="en-GB"/>
        </w:rPr>
        <w:t xml:space="preserve"> 26A, </w:t>
      </w:r>
      <w:proofErr w:type="spellStart"/>
      <w:r w:rsidRPr="00514A2E">
        <w:rPr>
          <w:lang w:val="en-GB"/>
        </w:rPr>
        <w:t>Kobenhavn</w:t>
      </w:r>
      <w:proofErr w:type="spellEnd"/>
      <w:r w:rsidRPr="00514A2E">
        <w:rPr>
          <w:lang w:val="en-GB"/>
        </w:rPr>
        <w:t xml:space="preserve"> 1100, Denmark;</w:t>
      </w:r>
    </w:p>
    <w:p w:rsidR="004A1B77" w:rsidRPr="00514A2E" w:rsidRDefault="004A1B77" w:rsidP="001E676F">
      <w:pPr>
        <w:pStyle w:val="Listenabsatz"/>
        <w:numPr>
          <w:ilvl w:val="0"/>
          <w:numId w:val="1"/>
        </w:numPr>
        <w:spacing w:after="80"/>
        <w:ind w:left="357" w:hanging="357"/>
        <w:contextualSpacing w:val="0"/>
        <w:rPr>
          <w:lang w:val="en-GB"/>
        </w:rPr>
      </w:pPr>
      <w:r w:rsidRPr="00514A2E">
        <w:rPr>
          <w:b/>
          <w:lang w:val="en-GB"/>
        </w:rPr>
        <w:t>SIHTASUTUS EESTI TEADUSAGENTUUR (</w:t>
      </w:r>
      <w:proofErr w:type="spellStart"/>
      <w:r w:rsidRPr="00514A2E">
        <w:rPr>
          <w:b/>
          <w:lang w:val="en-GB"/>
        </w:rPr>
        <w:t>ETAg</w:t>
      </w:r>
      <w:proofErr w:type="spellEnd"/>
      <w:r w:rsidRPr="00514A2E">
        <w:rPr>
          <w:b/>
          <w:lang w:val="en-GB"/>
        </w:rPr>
        <w:t>),</w:t>
      </w:r>
      <w:r w:rsidRPr="00514A2E">
        <w:rPr>
          <w:lang w:val="en-GB"/>
        </w:rPr>
        <w:t xml:space="preserve"> established in </w:t>
      </w:r>
      <w:proofErr w:type="spellStart"/>
      <w:r w:rsidRPr="00514A2E">
        <w:rPr>
          <w:lang w:val="en-GB"/>
        </w:rPr>
        <w:t>Soola</w:t>
      </w:r>
      <w:proofErr w:type="spellEnd"/>
      <w:r w:rsidRPr="00514A2E">
        <w:rPr>
          <w:lang w:val="en-GB"/>
        </w:rPr>
        <w:t xml:space="preserve"> 8, Tartu 51004, Estonia;</w:t>
      </w:r>
    </w:p>
    <w:p w:rsidR="004A1B77" w:rsidRPr="00514A2E" w:rsidRDefault="004A1B77" w:rsidP="001E676F">
      <w:pPr>
        <w:pStyle w:val="Listenabsatz"/>
        <w:numPr>
          <w:ilvl w:val="0"/>
          <w:numId w:val="1"/>
        </w:numPr>
        <w:spacing w:after="80"/>
        <w:ind w:left="357" w:hanging="357"/>
        <w:contextualSpacing w:val="0"/>
        <w:rPr>
          <w:lang w:val="en-GB"/>
        </w:rPr>
      </w:pPr>
      <w:r w:rsidRPr="00514A2E">
        <w:rPr>
          <w:b/>
          <w:lang w:val="en-GB"/>
        </w:rPr>
        <w:t>SUOMEN AKATEMIA (AKA),</w:t>
      </w:r>
      <w:r w:rsidRPr="00514A2E">
        <w:rPr>
          <w:lang w:val="en-GB"/>
        </w:rPr>
        <w:t xml:space="preserve"> established in </w:t>
      </w:r>
      <w:proofErr w:type="spellStart"/>
      <w:r w:rsidRPr="00514A2E">
        <w:rPr>
          <w:lang w:val="en-GB"/>
        </w:rPr>
        <w:t>Hakaniemenranta</w:t>
      </w:r>
      <w:proofErr w:type="spellEnd"/>
      <w:r w:rsidRPr="00514A2E">
        <w:rPr>
          <w:lang w:val="en-GB"/>
        </w:rPr>
        <w:t xml:space="preserve"> 6, Helsinki 00531, Finland;</w:t>
      </w:r>
    </w:p>
    <w:p w:rsidR="004A1B77" w:rsidRPr="00514A2E" w:rsidRDefault="004A1B77" w:rsidP="001E676F">
      <w:pPr>
        <w:pStyle w:val="Listenabsatz"/>
        <w:numPr>
          <w:ilvl w:val="0"/>
          <w:numId w:val="1"/>
        </w:numPr>
        <w:spacing w:after="80"/>
        <w:ind w:left="357" w:hanging="357"/>
        <w:contextualSpacing w:val="0"/>
        <w:rPr>
          <w:lang w:val="en-GB"/>
        </w:rPr>
      </w:pPr>
      <w:r w:rsidRPr="00514A2E">
        <w:rPr>
          <w:b/>
          <w:lang w:val="en-GB"/>
        </w:rPr>
        <w:t>AGENCE NATIONALE DE LA RECHERCHE (ANR),</w:t>
      </w:r>
      <w:r w:rsidRPr="00514A2E">
        <w:rPr>
          <w:lang w:val="en-GB"/>
        </w:rPr>
        <w:t xml:space="preserve"> establishe</w:t>
      </w:r>
      <w:r w:rsidR="001E676F" w:rsidRPr="00514A2E">
        <w:rPr>
          <w:lang w:val="en-GB"/>
        </w:rPr>
        <w:t xml:space="preserve">d in 50 avenue </w:t>
      </w:r>
      <w:proofErr w:type="spellStart"/>
      <w:r w:rsidR="001E676F" w:rsidRPr="00514A2E">
        <w:rPr>
          <w:lang w:val="en-GB"/>
        </w:rPr>
        <w:t>Daumesnil</w:t>
      </w:r>
      <w:proofErr w:type="spellEnd"/>
      <w:r w:rsidR="001E676F" w:rsidRPr="00514A2E">
        <w:rPr>
          <w:lang w:val="en-GB"/>
        </w:rPr>
        <w:t xml:space="preserve">, Paris </w:t>
      </w:r>
      <w:r w:rsidRPr="00514A2E">
        <w:rPr>
          <w:lang w:val="en-GB"/>
        </w:rPr>
        <w:t>75012, France;</w:t>
      </w:r>
    </w:p>
    <w:p w:rsidR="004A1B77" w:rsidRPr="00514A2E" w:rsidRDefault="004A1B77" w:rsidP="001E676F">
      <w:pPr>
        <w:pStyle w:val="Listenabsatz"/>
        <w:numPr>
          <w:ilvl w:val="0"/>
          <w:numId w:val="1"/>
        </w:numPr>
        <w:spacing w:after="80"/>
        <w:ind w:left="357" w:hanging="357"/>
        <w:contextualSpacing w:val="0"/>
        <w:rPr>
          <w:lang w:val="en-GB"/>
        </w:rPr>
      </w:pPr>
      <w:r w:rsidRPr="00514A2E">
        <w:rPr>
          <w:b/>
          <w:lang w:val="en-GB"/>
        </w:rPr>
        <w:t>BUNDESMINISTERIUM FUER BILDUNG UND FORSCHUNG (BMBF)</w:t>
      </w:r>
      <w:r w:rsidRPr="00514A2E">
        <w:rPr>
          <w:lang w:val="en-GB"/>
        </w:rPr>
        <w:t xml:space="preserve">, established </w:t>
      </w:r>
      <w:r w:rsidR="001E676F" w:rsidRPr="00514A2E">
        <w:rPr>
          <w:lang w:val="en-GB"/>
        </w:rPr>
        <w:t xml:space="preserve">in </w:t>
      </w:r>
      <w:proofErr w:type="spellStart"/>
      <w:r w:rsidRPr="00514A2E">
        <w:rPr>
          <w:lang w:val="en-GB"/>
        </w:rPr>
        <w:t>Heinemannstrasse</w:t>
      </w:r>
      <w:proofErr w:type="spellEnd"/>
      <w:r w:rsidRPr="00514A2E">
        <w:rPr>
          <w:lang w:val="en-GB"/>
        </w:rPr>
        <w:t xml:space="preserve"> 2, Bonn 53175, Germany;</w:t>
      </w:r>
    </w:p>
    <w:p w:rsidR="004A1B77" w:rsidRPr="00514A2E" w:rsidRDefault="004A1B77" w:rsidP="001E676F">
      <w:pPr>
        <w:pStyle w:val="Listenabsatz"/>
        <w:numPr>
          <w:ilvl w:val="0"/>
          <w:numId w:val="1"/>
        </w:numPr>
        <w:spacing w:after="80"/>
        <w:ind w:left="357" w:hanging="357"/>
        <w:contextualSpacing w:val="0"/>
        <w:rPr>
          <w:lang w:val="en-GB"/>
        </w:rPr>
      </w:pPr>
      <w:r w:rsidRPr="00514A2E">
        <w:rPr>
          <w:b/>
          <w:lang w:val="en-GB"/>
        </w:rPr>
        <w:t>DEUTSCHE FORSCHUNGSGEMEINSCHAFT (DFG),</w:t>
      </w:r>
      <w:r w:rsidRPr="00514A2E">
        <w:rPr>
          <w:lang w:val="en-GB"/>
        </w:rPr>
        <w:t xml:space="preserve"> established </w:t>
      </w:r>
      <w:r w:rsidR="001E676F" w:rsidRPr="00514A2E">
        <w:rPr>
          <w:lang w:val="en-GB"/>
        </w:rPr>
        <w:t xml:space="preserve">in </w:t>
      </w:r>
      <w:proofErr w:type="spellStart"/>
      <w:r w:rsidR="001E676F" w:rsidRPr="00514A2E">
        <w:rPr>
          <w:lang w:val="en-GB"/>
        </w:rPr>
        <w:t>Kennedyallee</w:t>
      </w:r>
      <w:proofErr w:type="spellEnd"/>
      <w:r w:rsidR="001E676F" w:rsidRPr="00514A2E">
        <w:rPr>
          <w:lang w:val="en-GB"/>
        </w:rPr>
        <w:t xml:space="preserve"> 40, Bonn 53175, </w:t>
      </w:r>
      <w:r w:rsidRPr="00514A2E">
        <w:rPr>
          <w:lang w:val="en-GB"/>
        </w:rPr>
        <w:t>Germany;</w:t>
      </w:r>
    </w:p>
    <w:p w:rsidR="004A1B77" w:rsidRPr="00514A2E" w:rsidRDefault="004A1B77" w:rsidP="001E676F">
      <w:pPr>
        <w:pStyle w:val="Listenabsatz"/>
        <w:numPr>
          <w:ilvl w:val="0"/>
          <w:numId w:val="1"/>
        </w:numPr>
        <w:spacing w:after="80"/>
        <w:ind w:left="357" w:hanging="357"/>
        <w:contextualSpacing w:val="0"/>
        <w:rPr>
          <w:lang w:val="en-GB"/>
        </w:rPr>
      </w:pPr>
      <w:r w:rsidRPr="00514A2E">
        <w:rPr>
          <w:b/>
          <w:lang w:val="en-GB"/>
        </w:rPr>
        <w:t>VDI TECHNOLOGIEZENTRUM GMBH (VDI TZ),</w:t>
      </w:r>
      <w:r w:rsidRPr="00514A2E">
        <w:rPr>
          <w:lang w:val="en-GB"/>
        </w:rPr>
        <w:t xml:space="preserve"> established in </w:t>
      </w:r>
      <w:r w:rsidR="001E676F" w:rsidRPr="00514A2E">
        <w:rPr>
          <w:lang w:val="en-GB"/>
        </w:rPr>
        <w:t>VDI-</w:t>
      </w:r>
      <w:proofErr w:type="spellStart"/>
      <w:r w:rsidR="001E676F" w:rsidRPr="00514A2E">
        <w:rPr>
          <w:lang w:val="en-GB"/>
        </w:rPr>
        <w:t>Platz</w:t>
      </w:r>
      <w:proofErr w:type="spellEnd"/>
      <w:r w:rsidR="001E676F" w:rsidRPr="00514A2E">
        <w:rPr>
          <w:lang w:val="en-GB"/>
        </w:rPr>
        <w:t xml:space="preserve"> 1, </w:t>
      </w:r>
      <w:proofErr w:type="spellStart"/>
      <w:r w:rsidR="001E676F" w:rsidRPr="00514A2E">
        <w:rPr>
          <w:lang w:val="en-GB"/>
        </w:rPr>
        <w:t>Duesseldorf</w:t>
      </w:r>
      <w:proofErr w:type="spellEnd"/>
      <w:r w:rsidR="001E676F" w:rsidRPr="00514A2E">
        <w:rPr>
          <w:lang w:val="en-GB"/>
        </w:rPr>
        <w:t xml:space="preserve"> 40468, </w:t>
      </w:r>
      <w:r w:rsidRPr="00514A2E">
        <w:rPr>
          <w:lang w:val="en-GB"/>
        </w:rPr>
        <w:t>Germany;</w:t>
      </w:r>
    </w:p>
    <w:p w:rsidR="004A1B77" w:rsidRPr="00514A2E" w:rsidRDefault="004A1B77" w:rsidP="001E676F">
      <w:pPr>
        <w:pStyle w:val="Listenabsatz"/>
        <w:numPr>
          <w:ilvl w:val="0"/>
          <w:numId w:val="1"/>
        </w:numPr>
        <w:spacing w:after="80"/>
        <w:ind w:left="357" w:hanging="357"/>
        <w:contextualSpacing w:val="0"/>
        <w:rPr>
          <w:lang w:val="en-GB"/>
        </w:rPr>
      </w:pPr>
      <w:r w:rsidRPr="00514A2E">
        <w:rPr>
          <w:b/>
          <w:lang w:val="en-GB"/>
        </w:rPr>
        <w:t>GENIKI GRAMMATIA EREVNAS KAI TECHNOLOGIAS (GSRT),</w:t>
      </w:r>
      <w:r w:rsidRPr="00514A2E">
        <w:rPr>
          <w:lang w:val="en-GB"/>
        </w:rPr>
        <w:t xml:space="preserve"> established in </w:t>
      </w:r>
      <w:proofErr w:type="spellStart"/>
      <w:r w:rsidRPr="00514A2E">
        <w:rPr>
          <w:lang w:val="en-GB"/>
        </w:rPr>
        <w:t>Mesogeion</w:t>
      </w:r>
      <w:proofErr w:type="spellEnd"/>
      <w:r w:rsidRPr="00514A2E">
        <w:rPr>
          <w:lang w:val="en-GB"/>
        </w:rPr>
        <w:t xml:space="preserve"> Avenue</w:t>
      </w:r>
      <w:r w:rsidR="001E676F" w:rsidRPr="00514A2E">
        <w:rPr>
          <w:lang w:val="en-GB"/>
        </w:rPr>
        <w:t xml:space="preserve"> </w:t>
      </w:r>
      <w:r w:rsidRPr="00514A2E">
        <w:rPr>
          <w:lang w:val="en-GB"/>
        </w:rPr>
        <w:t>14-18, Athens 11510, Greece;</w:t>
      </w:r>
    </w:p>
    <w:p w:rsidR="004C6401" w:rsidRPr="00514A2E" w:rsidRDefault="004A1B77" w:rsidP="001E676F">
      <w:pPr>
        <w:pStyle w:val="Listenabsatz"/>
        <w:numPr>
          <w:ilvl w:val="0"/>
          <w:numId w:val="1"/>
        </w:numPr>
        <w:spacing w:after="80"/>
        <w:ind w:left="357" w:hanging="357"/>
        <w:contextualSpacing w:val="0"/>
        <w:rPr>
          <w:lang w:val="en-GB"/>
        </w:rPr>
      </w:pPr>
      <w:r w:rsidRPr="00514A2E">
        <w:rPr>
          <w:b/>
          <w:lang w:val="en-GB"/>
        </w:rPr>
        <w:t>NEMZETI KUTATASI FEJLESZTESI ES INNOVACIOS HIVATAL (NKF</w:t>
      </w:r>
      <w:r w:rsidR="001E676F" w:rsidRPr="00514A2E">
        <w:rPr>
          <w:b/>
          <w:lang w:val="en-GB"/>
        </w:rPr>
        <w:t>IH),</w:t>
      </w:r>
      <w:r w:rsidR="001E676F" w:rsidRPr="00514A2E">
        <w:rPr>
          <w:lang w:val="en-GB"/>
        </w:rPr>
        <w:t xml:space="preserve"> established in </w:t>
      </w:r>
      <w:proofErr w:type="spellStart"/>
      <w:r w:rsidR="001E676F" w:rsidRPr="00514A2E">
        <w:rPr>
          <w:lang w:val="en-GB"/>
        </w:rPr>
        <w:t>Kethly</w:t>
      </w:r>
      <w:proofErr w:type="spellEnd"/>
      <w:r w:rsidR="001E676F" w:rsidRPr="00514A2E">
        <w:rPr>
          <w:lang w:val="en-GB"/>
        </w:rPr>
        <w:t xml:space="preserve"> Anna </w:t>
      </w:r>
      <w:proofErr w:type="spellStart"/>
      <w:r w:rsidRPr="00514A2E">
        <w:rPr>
          <w:lang w:val="en-GB"/>
        </w:rPr>
        <w:t>Ter</w:t>
      </w:r>
      <w:proofErr w:type="spellEnd"/>
      <w:r w:rsidRPr="00514A2E">
        <w:rPr>
          <w:lang w:val="en-GB"/>
        </w:rPr>
        <w:t xml:space="preserve"> 1, Budapest 1077, Hungary;</w:t>
      </w:r>
    </w:p>
    <w:p w:rsidR="004A1B77" w:rsidRPr="00514A2E" w:rsidRDefault="004A1B77" w:rsidP="001E676F">
      <w:pPr>
        <w:pStyle w:val="Listenabsatz"/>
        <w:numPr>
          <w:ilvl w:val="0"/>
          <w:numId w:val="1"/>
        </w:numPr>
        <w:spacing w:after="80"/>
        <w:ind w:left="357" w:hanging="357"/>
        <w:contextualSpacing w:val="0"/>
        <w:rPr>
          <w:lang w:val="en-GB"/>
        </w:rPr>
      </w:pPr>
      <w:r w:rsidRPr="00514A2E">
        <w:rPr>
          <w:b/>
          <w:lang w:val="en-GB"/>
        </w:rPr>
        <w:lastRenderedPageBreak/>
        <w:t>SCIENCE FOUNDATION IRELAND (SFI),</w:t>
      </w:r>
      <w:r w:rsidRPr="00514A2E">
        <w:rPr>
          <w:lang w:val="en-GB"/>
        </w:rPr>
        <w:t xml:space="preserve"> established in Three </w:t>
      </w:r>
      <w:r w:rsidR="001E676F" w:rsidRPr="00514A2E">
        <w:rPr>
          <w:lang w:val="en-GB"/>
        </w:rPr>
        <w:t xml:space="preserve">Park Place, Hatch Street Upper, </w:t>
      </w:r>
      <w:r w:rsidRPr="00514A2E">
        <w:rPr>
          <w:lang w:val="en-GB"/>
        </w:rPr>
        <w:t>Dublin D02 FX65, Ireland;</w:t>
      </w:r>
    </w:p>
    <w:p w:rsidR="004A1B77" w:rsidRPr="00514A2E" w:rsidRDefault="004A1B77" w:rsidP="001E676F">
      <w:pPr>
        <w:pStyle w:val="Listenabsatz"/>
        <w:numPr>
          <w:ilvl w:val="0"/>
          <w:numId w:val="1"/>
        </w:numPr>
        <w:spacing w:after="80"/>
        <w:ind w:left="357" w:hanging="357"/>
        <w:contextualSpacing w:val="0"/>
        <w:rPr>
          <w:lang w:val="en-GB"/>
        </w:rPr>
      </w:pPr>
      <w:r w:rsidRPr="00514A2E">
        <w:rPr>
          <w:b/>
          <w:lang w:val="en-GB"/>
        </w:rPr>
        <w:t xml:space="preserve">NATIONAL TECHNOLOGICAL INNOVATION AUTHORITY (Inn </w:t>
      </w:r>
      <w:proofErr w:type="spellStart"/>
      <w:r w:rsidRPr="00514A2E">
        <w:rPr>
          <w:b/>
          <w:lang w:val="en-GB"/>
        </w:rPr>
        <w:t>A</w:t>
      </w:r>
      <w:r w:rsidR="001E676F" w:rsidRPr="00514A2E">
        <w:rPr>
          <w:b/>
          <w:lang w:val="en-GB"/>
        </w:rPr>
        <w:t>uth</w:t>
      </w:r>
      <w:proofErr w:type="spellEnd"/>
      <w:r w:rsidR="001E676F" w:rsidRPr="00514A2E">
        <w:rPr>
          <w:b/>
          <w:lang w:val="en-GB"/>
        </w:rPr>
        <w:t>),</w:t>
      </w:r>
      <w:r w:rsidR="001E676F" w:rsidRPr="00514A2E">
        <w:rPr>
          <w:lang w:val="en-GB"/>
        </w:rPr>
        <w:t xml:space="preserve"> established in 2nd </w:t>
      </w:r>
      <w:proofErr w:type="spellStart"/>
      <w:r w:rsidR="001E676F" w:rsidRPr="00514A2E">
        <w:rPr>
          <w:lang w:val="en-GB"/>
        </w:rPr>
        <w:t>Derech</w:t>
      </w:r>
      <w:proofErr w:type="spellEnd"/>
      <w:r w:rsidR="001E676F" w:rsidRPr="00514A2E">
        <w:rPr>
          <w:lang w:val="en-GB"/>
        </w:rPr>
        <w:t xml:space="preserve"> </w:t>
      </w:r>
      <w:proofErr w:type="spellStart"/>
      <w:r w:rsidRPr="00514A2E">
        <w:rPr>
          <w:lang w:val="en-GB"/>
        </w:rPr>
        <w:t>Agudat</w:t>
      </w:r>
      <w:proofErr w:type="spellEnd"/>
      <w:r w:rsidRPr="00514A2E">
        <w:rPr>
          <w:lang w:val="en-GB"/>
        </w:rPr>
        <w:t xml:space="preserve"> Sport </w:t>
      </w:r>
      <w:proofErr w:type="spellStart"/>
      <w:r w:rsidRPr="00514A2E">
        <w:rPr>
          <w:lang w:val="en-GB"/>
        </w:rPr>
        <w:t>Hapoel</w:t>
      </w:r>
      <w:proofErr w:type="spellEnd"/>
      <w:r w:rsidRPr="00514A2E">
        <w:rPr>
          <w:lang w:val="en-GB"/>
        </w:rPr>
        <w:t xml:space="preserve"> Bui, Jerusalem 6812511, Israel;</w:t>
      </w:r>
    </w:p>
    <w:p w:rsidR="004A1B77" w:rsidRPr="00514A2E" w:rsidRDefault="004A1B77" w:rsidP="001E676F">
      <w:pPr>
        <w:pStyle w:val="Listenabsatz"/>
        <w:numPr>
          <w:ilvl w:val="0"/>
          <w:numId w:val="1"/>
        </w:numPr>
        <w:spacing w:after="80"/>
        <w:ind w:left="357" w:hanging="357"/>
        <w:contextualSpacing w:val="0"/>
        <w:rPr>
          <w:lang w:val="en-GB"/>
        </w:rPr>
      </w:pPr>
      <w:r w:rsidRPr="00514A2E">
        <w:rPr>
          <w:b/>
          <w:lang w:val="en-GB"/>
        </w:rPr>
        <w:t>CONSIGLIO NAZIONALE DELLE RICERCHE (CNR),</w:t>
      </w:r>
      <w:r w:rsidRPr="00514A2E">
        <w:rPr>
          <w:lang w:val="en-GB"/>
        </w:rPr>
        <w:t xml:space="preserve"> establishe</w:t>
      </w:r>
      <w:r w:rsidR="001E676F" w:rsidRPr="00514A2E">
        <w:rPr>
          <w:lang w:val="en-GB"/>
        </w:rPr>
        <w:t xml:space="preserve">d in </w:t>
      </w:r>
      <w:proofErr w:type="spellStart"/>
      <w:r w:rsidR="001E676F" w:rsidRPr="00514A2E">
        <w:rPr>
          <w:lang w:val="en-GB"/>
        </w:rPr>
        <w:t>Piazzale</w:t>
      </w:r>
      <w:proofErr w:type="spellEnd"/>
      <w:r w:rsidR="001E676F" w:rsidRPr="00514A2E">
        <w:rPr>
          <w:lang w:val="en-GB"/>
        </w:rPr>
        <w:t xml:space="preserve"> Aldo Moro 7, Rome </w:t>
      </w:r>
      <w:r w:rsidRPr="00514A2E">
        <w:rPr>
          <w:lang w:val="en-GB"/>
        </w:rPr>
        <w:t>00185, Italy;</w:t>
      </w:r>
    </w:p>
    <w:p w:rsidR="004A1B77" w:rsidRPr="00514A2E" w:rsidRDefault="004A1B77" w:rsidP="001E676F">
      <w:pPr>
        <w:pStyle w:val="Listenabsatz"/>
        <w:numPr>
          <w:ilvl w:val="0"/>
          <w:numId w:val="1"/>
        </w:numPr>
        <w:spacing w:after="80"/>
        <w:ind w:left="357" w:hanging="357"/>
        <w:contextualSpacing w:val="0"/>
        <w:rPr>
          <w:lang w:val="en-GB"/>
        </w:rPr>
      </w:pPr>
      <w:r w:rsidRPr="00514A2E">
        <w:rPr>
          <w:b/>
          <w:lang w:val="en-GB"/>
        </w:rPr>
        <w:t>ISTITUTO NAZIONALE DI FISICA NUCLEARE (INFN),</w:t>
      </w:r>
      <w:r w:rsidRPr="00514A2E">
        <w:rPr>
          <w:lang w:val="en-GB"/>
        </w:rPr>
        <w:t xml:space="preserve"> established i</w:t>
      </w:r>
      <w:r w:rsidR="001E676F" w:rsidRPr="00514A2E">
        <w:rPr>
          <w:lang w:val="en-GB"/>
        </w:rPr>
        <w:t xml:space="preserve">n Via Enrico Fermi 54, </w:t>
      </w:r>
      <w:proofErr w:type="spellStart"/>
      <w:r w:rsidR="001E676F" w:rsidRPr="00514A2E">
        <w:rPr>
          <w:lang w:val="en-GB"/>
        </w:rPr>
        <w:t>Frascati</w:t>
      </w:r>
      <w:proofErr w:type="spellEnd"/>
      <w:r w:rsidR="001E676F" w:rsidRPr="00514A2E">
        <w:rPr>
          <w:lang w:val="en-GB"/>
        </w:rPr>
        <w:t xml:space="preserve"> </w:t>
      </w:r>
      <w:r w:rsidRPr="00514A2E">
        <w:rPr>
          <w:lang w:val="en-GB"/>
        </w:rPr>
        <w:t>00044, Italy;</w:t>
      </w:r>
    </w:p>
    <w:p w:rsidR="004A1B77" w:rsidRPr="00514A2E" w:rsidRDefault="004A1B77" w:rsidP="001E676F">
      <w:pPr>
        <w:pStyle w:val="Listenabsatz"/>
        <w:numPr>
          <w:ilvl w:val="0"/>
          <w:numId w:val="1"/>
        </w:numPr>
        <w:spacing w:after="80"/>
        <w:ind w:left="357" w:hanging="357"/>
        <w:contextualSpacing w:val="0"/>
        <w:rPr>
          <w:lang w:val="en-GB"/>
        </w:rPr>
      </w:pPr>
      <w:r w:rsidRPr="00514A2E">
        <w:rPr>
          <w:b/>
          <w:lang w:val="en-GB"/>
        </w:rPr>
        <w:t>MINISTERO DELL'UNIVERSITA' E DELLA RICERCA (MUR),</w:t>
      </w:r>
      <w:r w:rsidRPr="00514A2E">
        <w:rPr>
          <w:lang w:val="en-GB"/>
        </w:rPr>
        <w:t xml:space="preserve"> est</w:t>
      </w:r>
      <w:r w:rsidR="001E676F" w:rsidRPr="00514A2E">
        <w:rPr>
          <w:lang w:val="en-GB"/>
        </w:rPr>
        <w:t xml:space="preserve">ablished in Via Michele </w:t>
      </w:r>
      <w:proofErr w:type="spellStart"/>
      <w:r w:rsidR="001E676F" w:rsidRPr="00514A2E">
        <w:rPr>
          <w:lang w:val="en-GB"/>
        </w:rPr>
        <w:t>Carcani</w:t>
      </w:r>
      <w:proofErr w:type="spellEnd"/>
      <w:r w:rsidR="001E676F" w:rsidRPr="00514A2E">
        <w:rPr>
          <w:lang w:val="en-GB"/>
        </w:rPr>
        <w:t xml:space="preserve"> </w:t>
      </w:r>
      <w:r w:rsidRPr="00514A2E">
        <w:rPr>
          <w:lang w:val="en-GB"/>
        </w:rPr>
        <w:t>61, Rome 00153, Italy;</w:t>
      </w:r>
    </w:p>
    <w:p w:rsidR="004A1B77" w:rsidRPr="00514A2E" w:rsidRDefault="004A1B77" w:rsidP="001E676F">
      <w:pPr>
        <w:pStyle w:val="Listenabsatz"/>
        <w:numPr>
          <w:ilvl w:val="0"/>
          <w:numId w:val="1"/>
        </w:numPr>
        <w:spacing w:after="80"/>
        <w:ind w:left="357" w:hanging="357"/>
        <w:contextualSpacing w:val="0"/>
        <w:rPr>
          <w:lang w:val="en-GB"/>
        </w:rPr>
      </w:pPr>
      <w:r w:rsidRPr="00514A2E">
        <w:rPr>
          <w:b/>
          <w:lang w:val="en-GB"/>
        </w:rPr>
        <w:t>VALSTS IZGLITIBAS ATTISTIBAS AGENTURA (VIAA),</w:t>
      </w:r>
      <w:r w:rsidRPr="00514A2E">
        <w:rPr>
          <w:lang w:val="en-GB"/>
        </w:rPr>
        <w:t xml:space="preserve"> establis</w:t>
      </w:r>
      <w:r w:rsidR="001E676F" w:rsidRPr="00514A2E">
        <w:rPr>
          <w:lang w:val="en-GB"/>
        </w:rPr>
        <w:t xml:space="preserve">hed in </w:t>
      </w:r>
      <w:proofErr w:type="spellStart"/>
      <w:r w:rsidR="001E676F" w:rsidRPr="00514A2E">
        <w:rPr>
          <w:lang w:val="en-GB"/>
        </w:rPr>
        <w:t>Valnu</w:t>
      </w:r>
      <w:proofErr w:type="spellEnd"/>
      <w:r w:rsidR="001E676F" w:rsidRPr="00514A2E">
        <w:rPr>
          <w:lang w:val="en-GB"/>
        </w:rPr>
        <w:t xml:space="preserve"> </w:t>
      </w:r>
      <w:proofErr w:type="spellStart"/>
      <w:r w:rsidR="001E676F" w:rsidRPr="00514A2E">
        <w:rPr>
          <w:lang w:val="en-GB"/>
        </w:rPr>
        <w:t>Iela</w:t>
      </w:r>
      <w:proofErr w:type="spellEnd"/>
      <w:r w:rsidR="001E676F" w:rsidRPr="00514A2E">
        <w:rPr>
          <w:lang w:val="en-GB"/>
        </w:rPr>
        <w:t xml:space="preserve"> 1, Riga 1050, </w:t>
      </w:r>
      <w:r w:rsidRPr="00514A2E">
        <w:rPr>
          <w:lang w:val="en-GB"/>
        </w:rPr>
        <w:t>Latvia;</w:t>
      </w:r>
    </w:p>
    <w:p w:rsidR="004A1B77" w:rsidRPr="00514A2E" w:rsidRDefault="004A1B77" w:rsidP="001E676F">
      <w:pPr>
        <w:pStyle w:val="Listenabsatz"/>
        <w:numPr>
          <w:ilvl w:val="0"/>
          <w:numId w:val="1"/>
        </w:numPr>
        <w:spacing w:after="80"/>
        <w:ind w:left="357" w:hanging="357"/>
        <w:contextualSpacing w:val="0"/>
        <w:rPr>
          <w:lang w:val="en-GB"/>
        </w:rPr>
      </w:pPr>
      <w:r w:rsidRPr="00514A2E">
        <w:rPr>
          <w:b/>
          <w:lang w:val="en-GB"/>
        </w:rPr>
        <w:t>LIETUVOS MOKSLO TARYBA (LMT),</w:t>
      </w:r>
      <w:r w:rsidRPr="00514A2E">
        <w:rPr>
          <w:lang w:val="en-GB"/>
        </w:rPr>
        <w:t xml:space="preserve"> established in </w:t>
      </w:r>
      <w:proofErr w:type="spellStart"/>
      <w:r w:rsidRPr="00514A2E">
        <w:rPr>
          <w:lang w:val="en-GB"/>
        </w:rPr>
        <w:t>Gedimino</w:t>
      </w:r>
      <w:proofErr w:type="spellEnd"/>
      <w:r w:rsidRPr="00514A2E">
        <w:rPr>
          <w:lang w:val="en-GB"/>
        </w:rPr>
        <w:t xml:space="preserve"> 3, Vilnius LT-01103, Lithuania;</w:t>
      </w:r>
    </w:p>
    <w:p w:rsidR="004A1B77" w:rsidRPr="00514A2E" w:rsidRDefault="004A1B77" w:rsidP="001E676F">
      <w:pPr>
        <w:pStyle w:val="Listenabsatz"/>
        <w:numPr>
          <w:ilvl w:val="0"/>
          <w:numId w:val="1"/>
        </w:numPr>
        <w:spacing w:after="80"/>
        <w:ind w:left="357" w:hanging="357"/>
        <w:contextualSpacing w:val="0"/>
        <w:rPr>
          <w:lang w:val="en-GB"/>
        </w:rPr>
      </w:pPr>
      <w:r w:rsidRPr="00514A2E">
        <w:rPr>
          <w:b/>
          <w:lang w:val="en-GB"/>
        </w:rPr>
        <w:t>FONDS NATIONAL DE LA RECHERCHE (FNR),</w:t>
      </w:r>
      <w:r w:rsidRPr="00514A2E">
        <w:rPr>
          <w:lang w:val="en-GB"/>
        </w:rPr>
        <w:t xml:space="preserve"> established in 2 Av</w:t>
      </w:r>
      <w:r w:rsidR="001E676F" w:rsidRPr="00514A2E">
        <w:rPr>
          <w:lang w:val="en-GB"/>
        </w:rPr>
        <w:t xml:space="preserve">enue de </w:t>
      </w:r>
      <w:proofErr w:type="spellStart"/>
      <w:r w:rsidR="001E676F" w:rsidRPr="00514A2E">
        <w:rPr>
          <w:lang w:val="en-GB"/>
        </w:rPr>
        <w:t>l’Université</w:t>
      </w:r>
      <w:proofErr w:type="spellEnd"/>
      <w:r w:rsidR="001E676F" w:rsidRPr="00514A2E">
        <w:rPr>
          <w:lang w:val="en-GB"/>
        </w:rPr>
        <w:t xml:space="preserve">, </w:t>
      </w:r>
      <w:proofErr w:type="spellStart"/>
      <w:r w:rsidR="001E676F" w:rsidRPr="00514A2E">
        <w:rPr>
          <w:lang w:val="en-GB"/>
        </w:rPr>
        <w:t>Esch</w:t>
      </w:r>
      <w:proofErr w:type="spellEnd"/>
      <w:r w:rsidR="001E676F" w:rsidRPr="00514A2E">
        <w:rPr>
          <w:lang w:val="en-GB"/>
        </w:rPr>
        <w:t>-sur-</w:t>
      </w:r>
      <w:proofErr w:type="spellStart"/>
      <w:r w:rsidRPr="00514A2E">
        <w:rPr>
          <w:lang w:val="en-GB"/>
        </w:rPr>
        <w:t>Alzette</w:t>
      </w:r>
      <w:proofErr w:type="spellEnd"/>
      <w:r w:rsidRPr="00514A2E">
        <w:rPr>
          <w:lang w:val="en-GB"/>
        </w:rPr>
        <w:t xml:space="preserve"> 4365, Luxembourg;</w:t>
      </w:r>
    </w:p>
    <w:p w:rsidR="004A1B77" w:rsidRPr="00514A2E" w:rsidRDefault="004A1B77" w:rsidP="001E676F">
      <w:pPr>
        <w:pStyle w:val="Listenabsatz"/>
        <w:numPr>
          <w:ilvl w:val="0"/>
          <w:numId w:val="1"/>
        </w:numPr>
        <w:spacing w:after="80"/>
        <w:ind w:left="357" w:hanging="357"/>
        <w:contextualSpacing w:val="0"/>
        <w:rPr>
          <w:lang w:val="en-GB"/>
        </w:rPr>
      </w:pPr>
      <w:r w:rsidRPr="00514A2E">
        <w:rPr>
          <w:b/>
          <w:lang w:val="en-GB"/>
        </w:rPr>
        <w:t>MINISTRY FOR FINANCE AND FINANCIAL SERVICES (MFIN),</w:t>
      </w:r>
      <w:r w:rsidRPr="00514A2E">
        <w:rPr>
          <w:lang w:val="en-GB"/>
        </w:rPr>
        <w:t xml:space="preserve"> </w:t>
      </w:r>
      <w:r w:rsidR="001E676F" w:rsidRPr="00514A2E">
        <w:rPr>
          <w:lang w:val="en-GB"/>
        </w:rPr>
        <w:t xml:space="preserve">established in </w:t>
      </w:r>
      <w:proofErr w:type="spellStart"/>
      <w:r w:rsidR="001E676F" w:rsidRPr="00514A2E">
        <w:rPr>
          <w:lang w:val="en-GB"/>
        </w:rPr>
        <w:t>Maison</w:t>
      </w:r>
      <w:proofErr w:type="spellEnd"/>
      <w:r w:rsidR="001E676F" w:rsidRPr="00514A2E">
        <w:rPr>
          <w:lang w:val="en-GB"/>
        </w:rPr>
        <w:t xml:space="preserve"> </w:t>
      </w:r>
      <w:proofErr w:type="spellStart"/>
      <w:r w:rsidR="001E676F" w:rsidRPr="00514A2E">
        <w:rPr>
          <w:lang w:val="en-GB"/>
        </w:rPr>
        <w:t>Demandols</w:t>
      </w:r>
      <w:proofErr w:type="spellEnd"/>
      <w:r w:rsidR="001E676F" w:rsidRPr="00514A2E">
        <w:rPr>
          <w:lang w:val="en-GB"/>
        </w:rPr>
        <w:t xml:space="preserve"> </w:t>
      </w:r>
      <w:r w:rsidRPr="00514A2E">
        <w:rPr>
          <w:lang w:val="en-GB"/>
        </w:rPr>
        <w:t>30, South Street, Valletta VLT2000, Malta;</w:t>
      </w:r>
    </w:p>
    <w:p w:rsidR="004A1B77" w:rsidRPr="00514A2E" w:rsidRDefault="004A1B77" w:rsidP="001E676F">
      <w:pPr>
        <w:pStyle w:val="Listenabsatz"/>
        <w:numPr>
          <w:ilvl w:val="0"/>
          <w:numId w:val="1"/>
        </w:numPr>
        <w:spacing w:after="80"/>
        <w:ind w:left="357" w:hanging="357"/>
        <w:contextualSpacing w:val="0"/>
        <w:rPr>
          <w:lang w:val="en-GB"/>
        </w:rPr>
      </w:pPr>
      <w:r w:rsidRPr="00514A2E">
        <w:rPr>
          <w:b/>
          <w:lang w:val="en-GB"/>
        </w:rPr>
        <w:t>NORGES FORSKNINGSRAD (RCN),</w:t>
      </w:r>
      <w:r w:rsidRPr="00514A2E">
        <w:rPr>
          <w:lang w:val="en-GB"/>
        </w:rPr>
        <w:t xml:space="preserve"> established in </w:t>
      </w:r>
      <w:proofErr w:type="spellStart"/>
      <w:r w:rsidRPr="00514A2E">
        <w:rPr>
          <w:lang w:val="en-GB"/>
        </w:rPr>
        <w:t>Drammensveien</w:t>
      </w:r>
      <w:proofErr w:type="spellEnd"/>
      <w:r w:rsidRPr="00514A2E">
        <w:rPr>
          <w:lang w:val="en-GB"/>
        </w:rPr>
        <w:t xml:space="preserve"> 288, Oslo 0283, Norway;</w:t>
      </w:r>
    </w:p>
    <w:p w:rsidR="004A1B77" w:rsidRPr="00514A2E" w:rsidRDefault="004A1B77" w:rsidP="001E676F">
      <w:pPr>
        <w:pStyle w:val="Listenabsatz"/>
        <w:numPr>
          <w:ilvl w:val="0"/>
          <w:numId w:val="1"/>
        </w:numPr>
        <w:spacing w:after="80"/>
        <w:ind w:left="357" w:hanging="357"/>
        <w:contextualSpacing w:val="0"/>
        <w:rPr>
          <w:lang w:val="en-GB"/>
        </w:rPr>
      </w:pPr>
      <w:r w:rsidRPr="00514A2E">
        <w:rPr>
          <w:b/>
          <w:lang w:val="en-GB"/>
        </w:rPr>
        <w:t>NARODOWE CENTRUM BADAN I ROZWOJU (NCBR),</w:t>
      </w:r>
      <w:r w:rsidRPr="00514A2E">
        <w:rPr>
          <w:lang w:val="en-GB"/>
        </w:rPr>
        <w:t xml:space="preserve"> esta</w:t>
      </w:r>
      <w:r w:rsidR="001E676F" w:rsidRPr="00514A2E">
        <w:rPr>
          <w:lang w:val="en-GB"/>
        </w:rPr>
        <w:t xml:space="preserve">blished in </w:t>
      </w:r>
      <w:proofErr w:type="spellStart"/>
      <w:r w:rsidR="001E676F" w:rsidRPr="00514A2E">
        <w:rPr>
          <w:lang w:val="en-GB"/>
        </w:rPr>
        <w:t>ul</w:t>
      </w:r>
      <w:proofErr w:type="spellEnd"/>
      <w:r w:rsidR="001E676F" w:rsidRPr="00514A2E">
        <w:rPr>
          <w:lang w:val="en-GB"/>
        </w:rPr>
        <w:t xml:space="preserve">. </w:t>
      </w:r>
      <w:proofErr w:type="spellStart"/>
      <w:r w:rsidR="001E676F" w:rsidRPr="00514A2E">
        <w:rPr>
          <w:lang w:val="en-GB"/>
        </w:rPr>
        <w:t>Nowogrodzka</w:t>
      </w:r>
      <w:proofErr w:type="spellEnd"/>
      <w:r w:rsidR="001E676F" w:rsidRPr="00514A2E">
        <w:rPr>
          <w:lang w:val="en-GB"/>
        </w:rPr>
        <w:t xml:space="preserve"> 47A, </w:t>
      </w:r>
      <w:r w:rsidRPr="00514A2E">
        <w:rPr>
          <w:lang w:val="en-GB"/>
        </w:rPr>
        <w:t>Warszawa 00-695, Poland;</w:t>
      </w:r>
    </w:p>
    <w:p w:rsidR="004A1B77" w:rsidRPr="00514A2E" w:rsidRDefault="004A1B77" w:rsidP="001E676F">
      <w:pPr>
        <w:pStyle w:val="Listenabsatz"/>
        <w:numPr>
          <w:ilvl w:val="0"/>
          <w:numId w:val="1"/>
        </w:numPr>
        <w:spacing w:after="80"/>
        <w:ind w:left="357" w:hanging="357"/>
        <w:contextualSpacing w:val="0"/>
        <w:rPr>
          <w:lang w:val="en-GB"/>
        </w:rPr>
      </w:pPr>
      <w:r w:rsidRPr="00514A2E">
        <w:rPr>
          <w:b/>
          <w:lang w:val="en-GB"/>
        </w:rPr>
        <w:t>FUNDACAO PARA LA CIENCIA E TECNOLOGIA (FCT),</w:t>
      </w:r>
      <w:r w:rsidRPr="00514A2E">
        <w:rPr>
          <w:lang w:val="en-GB"/>
        </w:rPr>
        <w:t xml:space="preserve"> establi</w:t>
      </w:r>
      <w:r w:rsidR="001E676F" w:rsidRPr="00514A2E">
        <w:rPr>
          <w:lang w:val="en-GB"/>
        </w:rPr>
        <w:t xml:space="preserve">shed in </w:t>
      </w:r>
      <w:proofErr w:type="spellStart"/>
      <w:r w:rsidR="001E676F" w:rsidRPr="00514A2E">
        <w:rPr>
          <w:lang w:val="en-GB"/>
        </w:rPr>
        <w:t>Avenida</w:t>
      </w:r>
      <w:proofErr w:type="spellEnd"/>
      <w:r w:rsidR="001E676F" w:rsidRPr="00514A2E">
        <w:rPr>
          <w:lang w:val="en-GB"/>
        </w:rPr>
        <w:t xml:space="preserve"> D Carlos I 126, </w:t>
      </w:r>
      <w:proofErr w:type="spellStart"/>
      <w:r w:rsidRPr="00514A2E">
        <w:rPr>
          <w:lang w:val="en-GB"/>
        </w:rPr>
        <w:t>Lisboa</w:t>
      </w:r>
      <w:proofErr w:type="spellEnd"/>
      <w:r w:rsidRPr="00514A2E">
        <w:rPr>
          <w:lang w:val="en-GB"/>
        </w:rPr>
        <w:t xml:space="preserve"> 1249 074, Portugal;</w:t>
      </w:r>
    </w:p>
    <w:p w:rsidR="004A1B77" w:rsidRPr="00514A2E" w:rsidRDefault="004A1B77" w:rsidP="001E676F">
      <w:pPr>
        <w:pStyle w:val="Listenabsatz"/>
        <w:numPr>
          <w:ilvl w:val="0"/>
          <w:numId w:val="1"/>
        </w:numPr>
        <w:spacing w:after="80"/>
        <w:ind w:left="357" w:hanging="357"/>
        <w:contextualSpacing w:val="0"/>
        <w:rPr>
          <w:lang w:val="en-GB"/>
        </w:rPr>
      </w:pPr>
      <w:r w:rsidRPr="00514A2E">
        <w:rPr>
          <w:b/>
          <w:lang w:val="en-GB"/>
        </w:rPr>
        <w:t>UNITATEA EXECUTIVA PENTRU FINANTAREA INVATAM</w:t>
      </w:r>
      <w:r w:rsidR="001E676F" w:rsidRPr="00514A2E">
        <w:rPr>
          <w:b/>
          <w:lang w:val="en-GB"/>
        </w:rPr>
        <w:t xml:space="preserve">ANTULUI SUPERIOR, A CERCETARII, </w:t>
      </w:r>
      <w:r w:rsidRPr="00514A2E">
        <w:rPr>
          <w:b/>
          <w:lang w:val="en-GB"/>
        </w:rPr>
        <w:t>DEZVOLTARII SI INOVARII (UEFISCDI),</w:t>
      </w:r>
      <w:r w:rsidRPr="00514A2E">
        <w:rPr>
          <w:lang w:val="en-GB"/>
        </w:rPr>
        <w:t xml:space="preserve"> established in Me</w:t>
      </w:r>
      <w:r w:rsidR="001E676F" w:rsidRPr="00514A2E">
        <w:rPr>
          <w:lang w:val="en-GB"/>
        </w:rPr>
        <w:t xml:space="preserve">ndeleev Street 21-15, Bucharest </w:t>
      </w:r>
      <w:r w:rsidRPr="00514A2E">
        <w:rPr>
          <w:lang w:val="en-GB"/>
        </w:rPr>
        <w:t>010362, Romania;</w:t>
      </w:r>
    </w:p>
    <w:p w:rsidR="001E676F" w:rsidRPr="00514A2E" w:rsidRDefault="004A1B77" w:rsidP="001E676F">
      <w:pPr>
        <w:pStyle w:val="Listenabsatz"/>
        <w:numPr>
          <w:ilvl w:val="0"/>
          <w:numId w:val="1"/>
        </w:numPr>
        <w:spacing w:after="80"/>
        <w:ind w:left="357" w:hanging="357"/>
        <w:contextualSpacing w:val="0"/>
        <w:rPr>
          <w:lang w:val="en-GB"/>
        </w:rPr>
      </w:pPr>
      <w:r w:rsidRPr="00514A2E">
        <w:rPr>
          <w:b/>
          <w:lang w:val="en-GB"/>
        </w:rPr>
        <w:t>SLOVENSKA AKADEMIA VIED (SAS),</w:t>
      </w:r>
      <w:r w:rsidRPr="00514A2E">
        <w:rPr>
          <w:lang w:val="en-GB"/>
        </w:rPr>
        <w:t xml:space="preserve"> established in </w:t>
      </w:r>
      <w:proofErr w:type="spellStart"/>
      <w:r w:rsidRPr="00514A2E">
        <w:rPr>
          <w:lang w:val="en-GB"/>
        </w:rPr>
        <w:t>Stefanikova</w:t>
      </w:r>
      <w:proofErr w:type="spellEnd"/>
      <w:r w:rsidRPr="00514A2E">
        <w:rPr>
          <w:lang w:val="en-GB"/>
        </w:rPr>
        <w:t xml:space="preserve"> 49, Bratisla</w:t>
      </w:r>
      <w:r w:rsidR="001E676F" w:rsidRPr="00514A2E">
        <w:rPr>
          <w:lang w:val="en-GB"/>
        </w:rPr>
        <w:t>va 814 38, Slovakia;</w:t>
      </w:r>
    </w:p>
    <w:p w:rsidR="004A1B77" w:rsidRPr="00514A2E" w:rsidRDefault="004A1B77" w:rsidP="001E676F">
      <w:pPr>
        <w:pStyle w:val="Listenabsatz"/>
        <w:numPr>
          <w:ilvl w:val="0"/>
          <w:numId w:val="1"/>
        </w:numPr>
        <w:spacing w:after="80"/>
        <w:ind w:left="357" w:hanging="357"/>
        <w:contextualSpacing w:val="0"/>
        <w:rPr>
          <w:lang w:val="en-GB"/>
        </w:rPr>
      </w:pPr>
      <w:r w:rsidRPr="00514A2E">
        <w:rPr>
          <w:b/>
          <w:lang w:val="en-GB"/>
        </w:rPr>
        <w:t>MINISTERSTVO ZA IZOBRAZEVANJE ZANOST IN SPORT (MIZS)</w:t>
      </w:r>
      <w:r w:rsidR="001E676F" w:rsidRPr="00514A2E">
        <w:rPr>
          <w:lang w:val="en-GB"/>
        </w:rPr>
        <w:t xml:space="preserve">, established in </w:t>
      </w:r>
      <w:proofErr w:type="spellStart"/>
      <w:r w:rsidR="001E676F" w:rsidRPr="00514A2E">
        <w:rPr>
          <w:lang w:val="en-GB"/>
        </w:rPr>
        <w:t>Masarykova</w:t>
      </w:r>
      <w:proofErr w:type="spellEnd"/>
      <w:r w:rsidR="001E676F" w:rsidRPr="00514A2E">
        <w:rPr>
          <w:lang w:val="en-GB"/>
        </w:rPr>
        <w:t xml:space="preserve"> 16, </w:t>
      </w:r>
      <w:r w:rsidRPr="00514A2E">
        <w:rPr>
          <w:lang w:val="en-GB"/>
        </w:rPr>
        <w:t>Ljubljana 1000, Slovenia;</w:t>
      </w:r>
    </w:p>
    <w:p w:rsidR="004A1B77" w:rsidRPr="00514A2E" w:rsidRDefault="004A1B77" w:rsidP="001E676F">
      <w:pPr>
        <w:pStyle w:val="Listenabsatz"/>
        <w:numPr>
          <w:ilvl w:val="0"/>
          <w:numId w:val="1"/>
        </w:numPr>
        <w:spacing w:after="80"/>
        <w:ind w:left="357" w:hanging="357"/>
        <w:contextualSpacing w:val="0"/>
        <w:rPr>
          <w:lang w:val="en-GB"/>
        </w:rPr>
      </w:pPr>
      <w:r w:rsidRPr="00514A2E">
        <w:rPr>
          <w:b/>
          <w:lang w:val="en-GB"/>
        </w:rPr>
        <w:t>AGENCIA ESTATAL DE INVESTIGACION (AEI),</w:t>
      </w:r>
      <w:r w:rsidRPr="00514A2E">
        <w:rPr>
          <w:lang w:val="en-GB"/>
        </w:rPr>
        <w:t xml:space="preserve"> established in </w:t>
      </w:r>
      <w:proofErr w:type="spellStart"/>
      <w:r w:rsidRPr="00514A2E">
        <w:rPr>
          <w:lang w:val="en-GB"/>
        </w:rPr>
        <w:t>To</w:t>
      </w:r>
      <w:r w:rsidR="001E676F" w:rsidRPr="00514A2E">
        <w:rPr>
          <w:lang w:val="en-GB"/>
        </w:rPr>
        <w:t>rrelaguna</w:t>
      </w:r>
      <w:proofErr w:type="spellEnd"/>
      <w:r w:rsidR="001E676F" w:rsidRPr="00514A2E">
        <w:rPr>
          <w:lang w:val="en-GB"/>
        </w:rPr>
        <w:t xml:space="preserve"> 58 </w:t>
      </w:r>
      <w:proofErr w:type="spellStart"/>
      <w:r w:rsidR="001E676F" w:rsidRPr="00514A2E">
        <w:rPr>
          <w:lang w:val="en-GB"/>
        </w:rPr>
        <w:t>bis</w:t>
      </w:r>
      <w:proofErr w:type="spellEnd"/>
      <w:r w:rsidR="001E676F" w:rsidRPr="00514A2E">
        <w:rPr>
          <w:lang w:val="en-GB"/>
        </w:rPr>
        <w:t xml:space="preserve">, Madrid 28071, </w:t>
      </w:r>
      <w:r w:rsidRPr="00514A2E">
        <w:rPr>
          <w:lang w:val="en-GB"/>
        </w:rPr>
        <w:t>Spain;</w:t>
      </w:r>
    </w:p>
    <w:p w:rsidR="004A1B77" w:rsidRPr="00514A2E" w:rsidRDefault="004A1B77" w:rsidP="001E676F">
      <w:pPr>
        <w:pStyle w:val="Listenabsatz"/>
        <w:numPr>
          <w:ilvl w:val="0"/>
          <w:numId w:val="1"/>
        </w:numPr>
        <w:spacing w:after="80"/>
        <w:ind w:left="357" w:hanging="357"/>
        <w:contextualSpacing w:val="0"/>
        <w:rPr>
          <w:lang w:val="en-GB"/>
        </w:rPr>
      </w:pPr>
      <w:r w:rsidRPr="00514A2E">
        <w:rPr>
          <w:b/>
          <w:lang w:val="en-GB"/>
        </w:rPr>
        <w:t>VETENSKAPSRADET - SWEDISH RESEARCH COUNCIL (VR),</w:t>
      </w:r>
      <w:r w:rsidRPr="00514A2E">
        <w:rPr>
          <w:lang w:val="en-GB"/>
        </w:rPr>
        <w:t xml:space="preserve"> established in </w:t>
      </w:r>
      <w:proofErr w:type="spellStart"/>
      <w:r w:rsidRPr="00514A2E">
        <w:rPr>
          <w:lang w:val="en-GB"/>
        </w:rPr>
        <w:t>Vastra</w:t>
      </w:r>
      <w:proofErr w:type="spellEnd"/>
      <w:r w:rsidRPr="00514A2E">
        <w:rPr>
          <w:lang w:val="en-GB"/>
        </w:rPr>
        <w:t xml:space="preserve"> </w:t>
      </w:r>
      <w:proofErr w:type="spellStart"/>
      <w:r w:rsidRPr="00514A2E">
        <w:rPr>
          <w:lang w:val="en-GB"/>
        </w:rPr>
        <w:t>Jarnvagsgatan</w:t>
      </w:r>
      <w:proofErr w:type="spellEnd"/>
      <w:r w:rsidR="001E676F" w:rsidRPr="00514A2E">
        <w:rPr>
          <w:lang w:val="en-GB"/>
        </w:rPr>
        <w:t xml:space="preserve"> </w:t>
      </w:r>
      <w:r w:rsidRPr="00514A2E">
        <w:rPr>
          <w:lang w:val="en-GB"/>
        </w:rPr>
        <w:t>3, Stockholm 111 64, Sweden;</w:t>
      </w:r>
    </w:p>
    <w:p w:rsidR="004A1B77" w:rsidRPr="00514A2E" w:rsidRDefault="004A1B77" w:rsidP="001E676F">
      <w:pPr>
        <w:pStyle w:val="Listenabsatz"/>
        <w:numPr>
          <w:ilvl w:val="0"/>
          <w:numId w:val="1"/>
        </w:numPr>
        <w:spacing w:after="80"/>
        <w:ind w:left="357" w:hanging="357"/>
        <w:contextualSpacing w:val="0"/>
        <w:rPr>
          <w:lang w:val="en-GB"/>
        </w:rPr>
      </w:pPr>
      <w:r w:rsidRPr="00514A2E">
        <w:rPr>
          <w:b/>
          <w:lang w:val="en-GB"/>
        </w:rPr>
        <w:t>SCHWEIZERISCHER NATIONALFONDS ZUR F</w:t>
      </w:r>
      <w:r w:rsidR="001E676F" w:rsidRPr="00514A2E">
        <w:rPr>
          <w:b/>
          <w:lang w:val="en-GB"/>
        </w:rPr>
        <w:t xml:space="preserve">ORDERUNG DER WISSENSCHAFTLICHEN </w:t>
      </w:r>
      <w:r w:rsidRPr="00514A2E">
        <w:rPr>
          <w:b/>
          <w:lang w:val="en-GB"/>
        </w:rPr>
        <w:t>FORSCHUNG (SNF),</w:t>
      </w:r>
      <w:r w:rsidRPr="00514A2E">
        <w:rPr>
          <w:lang w:val="en-GB"/>
        </w:rPr>
        <w:t xml:space="preserve"> established in </w:t>
      </w:r>
      <w:proofErr w:type="spellStart"/>
      <w:r w:rsidRPr="00514A2E">
        <w:rPr>
          <w:lang w:val="en-GB"/>
        </w:rPr>
        <w:t>Wildhainweg</w:t>
      </w:r>
      <w:proofErr w:type="spellEnd"/>
      <w:r w:rsidRPr="00514A2E">
        <w:rPr>
          <w:lang w:val="en-GB"/>
        </w:rPr>
        <w:t xml:space="preserve"> 3, Bern 3012, Switzerland;</w:t>
      </w:r>
    </w:p>
    <w:p w:rsidR="004A1B77" w:rsidRPr="00514A2E" w:rsidRDefault="004A1B77" w:rsidP="001E676F">
      <w:pPr>
        <w:pStyle w:val="Listenabsatz"/>
        <w:numPr>
          <w:ilvl w:val="0"/>
          <w:numId w:val="1"/>
        </w:numPr>
        <w:spacing w:after="80"/>
        <w:ind w:left="357" w:hanging="357"/>
        <w:contextualSpacing w:val="0"/>
        <w:rPr>
          <w:lang w:val="en-GB"/>
        </w:rPr>
      </w:pPr>
      <w:r w:rsidRPr="00514A2E">
        <w:rPr>
          <w:b/>
          <w:lang w:val="en-GB"/>
        </w:rPr>
        <w:t>TURKIYE BILIMSEL VE TEKNOLOJIK ARASTIRMA KURUMU (T</w:t>
      </w:r>
      <w:r w:rsidR="001E676F" w:rsidRPr="00514A2E">
        <w:rPr>
          <w:b/>
          <w:lang w:val="en-GB"/>
        </w:rPr>
        <w:t>UBITAK),</w:t>
      </w:r>
      <w:r w:rsidR="001E676F" w:rsidRPr="00514A2E">
        <w:rPr>
          <w:lang w:val="en-GB"/>
        </w:rPr>
        <w:t xml:space="preserve"> established in Ataturk </w:t>
      </w:r>
      <w:proofErr w:type="spellStart"/>
      <w:r w:rsidRPr="00514A2E">
        <w:rPr>
          <w:lang w:val="en-GB"/>
        </w:rPr>
        <w:t>Bulvari</w:t>
      </w:r>
      <w:proofErr w:type="spellEnd"/>
      <w:r w:rsidRPr="00514A2E">
        <w:rPr>
          <w:lang w:val="en-GB"/>
        </w:rPr>
        <w:t xml:space="preserve"> 221, Ankara 06100, Turkey;</w:t>
      </w:r>
    </w:p>
    <w:p w:rsidR="004A1B77" w:rsidRPr="00514A2E" w:rsidRDefault="004A1B77" w:rsidP="001E676F">
      <w:pPr>
        <w:pStyle w:val="Listenabsatz"/>
        <w:numPr>
          <w:ilvl w:val="0"/>
          <w:numId w:val="1"/>
        </w:numPr>
        <w:spacing w:after="80"/>
        <w:ind w:left="357" w:hanging="357"/>
        <w:contextualSpacing w:val="0"/>
        <w:rPr>
          <w:lang w:val="en-GB"/>
        </w:rPr>
      </w:pPr>
      <w:r w:rsidRPr="00514A2E">
        <w:rPr>
          <w:b/>
          <w:lang w:val="en-GB"/>
        </w:rPr>
        <w:t>UNITED KINGDOM RESEARCH AND INNOVATION (UKRI),</w:t>
      </w:r>
      <w:r w:rsidRPr="00514A2E">
        <w:rPr>
          <w:lang w:val="en-GB"/>
        </w:rPr>
        <w:t xml:space="preserve"> est</w:t>
      </w:r>
      <w:r w:rsidR="001E676F" w:rsidRPr="00514A2E">
        <w:rPr>
          <w:lang w:val="en-GB"/>
        </w:rPr>
        <w:t xml:space="preserve">ablished in Polaris House North </w:t>
      </w:r>
      <w:r w:rsidRPr="00514A2E">
        <w:rPr>
          <w:lang w:val="en-GB"/>
        </w:rPr>
        <w:t>Star Avenue, Swindon SN2 1FL, United Kingdom.</w:t>
      </w:r>
    </w:p>
    <w:p w:rsidR="004A1B77" w:rsidRPr="00514A2E" w:rsidRDefault="004A1B77" w:rsidP="004A1B77">
      <w:pPr>
        <w:rPr>
          <w:lang w:val="en-GB"/>
        </w:rPr>
      </w:pPr>
      <w:proofErr w:type="gramStart"/>
      <w:r w:rsidRPr="00514A2E">
        <w:rPr>
          <w:lang w:val="en-GB"/>
        </w:rPr>
        <w:lastRenderedPageBreak/>
        <w:t>hereinafter</w:t>
      </w:r>
      <w:proofErr w:type="gramEnd"/>
      <w:r w:rsidRPr="00514A2E">
        <w:rPr>
          <w:lang w:val="en-GB"/>
        </w:rPr>
        <w:t>, jointly or individually, referred to as “Joint Controller</w:t>
      </w:r>
      <w:r w:rsidR="001E676F" w:rsidRPr="00514A2E">
        <w:rPr>
          <w:lang w:val="en-GB"/>
        </w:rPr>
        <w:t xml:space="preserve">s” or “Parties” relating to the </w:t>
      </w:r>
      <w:r w:rsidRPr="00514A2E">
        <w:rPr>
          <w:lang w:val="en-GB"/>
        </w:rPr>
        <w:t>project entitled</w:t>
      </w:r>
    </w:p>
    <w:p w:rsidR="004A1B77" w:rsidRPr="00514A2E" w:rsidRDefault="004A1B77" w:rsidP="004A1B77">
      <w:pPr>
        <w:rPr>
          <w:lang w:val="en-GB"/>
        </w:rPr>
      </w:pPr>
      <w:r w:rsidRPr="00514A2E">
        <w:rPr>
          <w:b/>
          <w:lang w:val="en-GB"/>
        </w:rPr>
        <w:t>QUANTERA II ERA-NET COFUND IN QUANTUM TECHNOLOGIES</w:t>
      </w:r>
      <w:r w:rsidRPr="00514A2E">
        <w:rPr>
          <w:lang w:val="en-GB"/>
        </w:rPr>
        <w:t xml:space="preserve">, in </w:t>
      </w:r>
      <w:r w:rsidR="000D4373" w:rsidRPr="00514A2E">
        <w:rPr>
          <w:lang w:val="en-GB"/>
        </w:rPr>
        <w:t xml:space="preserve">short: </w:t>
      </w:r>
      <w:r w:rsidR="000D4373" w:rsidRPr="00514A2E">
        <w:rPr>
          <w:b/>
          <w:lang w:val="en-GB"/>
        </w:rPr>
        <w:t xml:space="preserve">QUANTERA </w:t>
      </w:r>
      <w:proofErr w:type="gramStart"/>
      <w:r w:rsidR="000D4373" w:rsidRPr="00514A2E">
        <w:rPr>
          <w:b/>
          <w:lang w:val="en-GB"/>
        </w:rPr>
        <w:t>II</w:t>
      </w:r>
      <w:r w:rsidR="000D4373" w:rsidRPr="00514A2E">
        <w:rPr>
          <w:lang w:val="en-GB"/>
        </w:rPr>
        <w:t>,</w:t>
      </w:r>
      <w:proofErr w:type="gramEnd"/>
      <w:r w:rsidR="000D4373" w:rsidRPr="00514A2E">
        <w:rPr>
          <w:lang w:val="en-GB"/>
        </w:rPr>
        <w:t xml:space="preserve"> hereinafter </w:t>
      </w:r>
      <w:r w:rsidRPr="00514A2E">
        <w:rPr>
          <w:lang w:val="en-GB"/>
        </w:rPr>
        <w:t>referred to as ‘Programme’.</w:t>
      </w:r>
    </w:p>
    <w:p w:rsidR="004A1B77" w:rsidRPr="00514A2E" w:rsidRDefault="004A1B77" w:rsidP="000D4373">
      <w:pPr>
        <w:spacing w:before="480" w:after="480"/>
        <w:rPr>
          <w:lang w:val="en-GB"/>
        </w:rPr>
      </w:pPr>
      <w:r w:rsidRPr="00514A2E">
        <w:rPr>
          <w:lang w:val="en-GB"/>
        </w:rPr>
        <w:t>Whereas:</w:t>
      </w:r>
    </w:p>
    <w:p w:rsidR="004A1B77" w:rsidRPr="00514A2E" w:rsidRDefault="004A1B77" w:rsidP="000D4373">
      <w:pPr>
        <w:pStyle w:val="Listenabsatz"/>
        <w:numPr>
          <w:ilvl w:val="0"/>
          <w:numId w:val="2"/>
        </w:numPr>
        <w:spacing w:after="80"/>
        <w:ind w:left="714" w:hanging="357"/>
        <w:contextualSpacing w:val="0"/>
        <w:rPr>
          <w:lang w:val="en-GB"/>
        </w:rPr>
      </w:pPr>
      <w:r w:rsidRPr="00514A2E">
        <w:rPr>
          <w:lang w:val="en-GB"/>
        </w:rPr>
        <w:t xml:space="preserve">pursuant to the Consortium Agreement of 1st January 2021 </w:t>
      </w:r>
      <w:r w:rsidR="000D4373" w:rsidRPr="00514A2E">
        <w:rPr>
          <w:lang w:val="en-GB"/>
        </w:rPr>
        <w:t xml:space="preserve">(hereinafter referred to as the </w:t>
      </w:r>
      <w:r w:rsidRPr="00514A2E">
        <w:rPr>
          <w:lang w:val="en-GB"/>
        </w:rPr>
        <w:t xml:space="preserve">“Consortium Agreement”), the Joint Controllers have entered </w:t>
      </w:r>
      <w:r w:rsidR="000D4373" w:rsidRPr="00514A2E">
        <w:rPr>
          <w:lang w:val="en-GB"/>
        </w:rPr>
        <w:t xml:space="preserve">into cooperation the subject of </w:t>
      </w:r>
      <w:r w:rsidRPr="00514A2E">
        <w:rPr>
          <w:lang w:val="en-GB"/>
        </w:rPr>
        <w:t>which is to conduct a joint call for proposals and perform additional ac</w:t>
      </w:r>
      <w:r w:rsidR="000D4373" w:rsidRPr="00514A2E">
        <w:rPr>
          <w:lang w:val="en-GB"/>
        </w:rPr>
        <w:t xml:space="preserve">tivities within a </w:t>
      </w:r>
      <w:r w:rsidRPr="00514A2E">
        <w:rPr>
          <w:lang w:val="en-GB"/>
        </w:rPr>
        <w:t>consortium of executive agencies (hereinafter referred to as the “Cooperation”);</w:t>
      </w:r>
    </w:p>
    <w:p w:rsidR="004A1B77" w:rsidRPr="00514A2E" w:rsidRDefault="004A1B77" w:rsidP="000D4373">
      <w:pPr>
        <w:pStyle w:val="Listenabsatz"/>
        <w:numPr>
          <w:ilvl w:val="0"/>
          <w:numId w:val="2"/>
        </w:numPr>
        <w:spacing w:after="80"/>
        <w:ind w:left="714" w:hanging="357"/>
        <w:contextualSpacing w:val="0"/>
        <w:rPr>
          <w:lang w:val="en-GB"/>
        </w:rPr>
      </w:pPr>
      <w:r w:rsidRPr="00514A2E">
        <w:rPr>
          <w:lang w:val="en-GB"/>
        </w:rPr>
        <w:t>the Cooperation requires that the Joint Controllers process per</w:t>
      </w:r>
      <w:r w:rsidR="000D4373" w:rsidRPr="00514A2E">
        <w:rPr>
          <w:lang w:val="en-GB"/>
        </w:rPr>
        <w:t xml:space="preserve">sonal data, whilst they jointly </w:t>
      </w:r>
      <w:r w:rsidRPr="00514A2E">
        <w:rPr>
          <w:lang w:val="en-GB"/>
        </w:rPr>
        <w:t>determine the purposes and means of processing of personal data;</w:t>
      </w:r>
    </w:p>
    <w:p w:rsidR="004A1B77" w:rsidRPr="00514A2E" w:rsidRDefault="004A1B77" w:rsidP="000D4373">
      <w:pPr>
        <w:pStyle w:val="Listenabsatz"/>
        <w:numPr>
          <w:ilvl w:val="0"/>
          <w:numId w:val="2"/>
        </w:numPr>
        <w:spacing w:after="80"/>
        <w:ind w:left="714" w:hanging="357"/>
        <w:contextualSpacing w:val="0"/>
        <w:rPr>
          <w:lang w:val="en-GB"/>
        </w:rPr>
      </w:pPr>
      <w:r w:rsidRPr="00514A2E">
        <w:rPr>
          <w:lang w:val="en-GB"/>
        </w:rPr>
        <w:t>the processing of personal data by the Joint Controllers req</w:t>
      </w:r>
      <w:r w:rsidR="000D4373" w:rsidRPr="00514A2E">
        <w:rPr>
          <w:lang w:val="en-GB"/>
        </w:rPr>
        <w:t xml:space="preserve">uires that a transparent manner </w:t>
      </w:r>
      <w:r w:rsidRPr="00514A2E">
        <w:rPr>
          <w:lang w:val="en-GB"/>
        </w:rPr>
        <w:t>of determining their respective responsibilities be establis</w:t>
      </w:r>
      <w:r w:rsidR="000D4373" w:rsidRPr="00514A2E">
        <w:rPr>
          <w:lang w:val="en-GB"/>
        </w:rPr>
        <w:t xml:space="preserve">hed as regards their compliance </w:t>
      </w:r>
      <w:r w:rsidRPr="00514A2E">
        <w:rPr>
          <w:lang w:val="en-GB"/>
        </w:rPr>
        <w:t xml:space="preserve">with the obligations under the Regulation (EU) 2016/679 of the </w:t>
      </w:r>
      <w:r w:rsidR="000D4373" w:rsidRPr="00514A2E">
        <w:rPr>
          <w:lang w:val="en-GB"/>
        </w:rPr>
        <w:t xml:space="preserve">European Parliament and of </w:t>
      </w:r>
      <w:r w:rsidRPr="00514A2E">
        <w:rPr>
          <w:lang w:val="en-GB"/>
        </w:rPr>
        <w:t>the Council of 27 April 2016 on the protection of natural person</w:t>
      </w:r>
      <w:r w:rsidR="000D4373" w:rsidRPr="00514A2E">
        <w:rPr>
          <w:lang w:val="en-GB"/>
        </w:rPr>
        <w:t xml:space="preserve">s with regard to the processing </w:t>
      </w:r>
      <w:r w:rsidRPr="00514A2E">
        <w:rPr>
          <w:lang w:val="en-GB"/>
        </w:rPr>
        <w:t>of personal data and on the free movement of such data, a</w:t>
      </w:r>
      <w:r w:rsidR="000D4373" w:rsidRPr="00514A2E">
        <w:rPr>
          <w:lang w:val="en-GB"/>
        </w:rPr>
        <w:t xml:space="preserve">nd repealing Directive 95/46/EC </w:t>
      </w:r>
      <w:r w:rsidRPr="00514A2E">
        <w:rPr>
          <w:lang w:val="en-GB"/>
        </w:rPr>
        <w:t>(hereinafter referred to as “General Data Protection Regu</w:t>
      </w:r>
      <w:r w:rsidR="000D4373" w:rsidRPr="00514A2E">
        <w:rPr>
          <w:lang w:val="en-GB"/>
        </w:rPr>
        <w:t xml:space="preserve">lation or “the GDPR”) and other </w:t>
      </w:r>
      <w:r w:rsidRPr="00514A2E">
        <w:rPr>
          <w:lang w:val="en-GB"/>
        </w:rPr>
        <w:t>generally applicable laws as well as relations between the</w:t>
      </w:r>
      <w:r w:rsidR="000D4373" w:rsidRPr="00514A2E">
        <w:rPr>
          <w:lang w:val="en-GB"/>
        </w:rPr>
        <w:t xml:space="preserve"> Joint Controllers and the data </w:t>
      </w:r>
      <w:r w:rsidRPr="00514A2E">
        <w:rPr>
          <w:lang w:val="en-GB"/>
        </w:rPr>
        <w:t>subjects;</w:t>
      </w:r>
    </w:p>
    <w:p w:rsidR="004A1B77" w:rsidRPr="00514A2E" w:rsidRDefault="004A1B77" w:rsidP="000D4373">
      <w:pPr>
        <w:pStyle w:val="Listenabsatz"/>
        <w:numPr>
          <w:ilvl w:val="0"/>
          <w:numId w:val="2"/>
        </w:numPr>
        <w:spacing w:after="80"/>
        <w:ind w:left="714" w:hanging="357"/>
        <w:contextualSpacing w:val="0"/>
        <w:rPr>
          <w:lang w:val="en-GB"/>
        </w:rPr>
      </w:pPr>
      <w:r w:rsidRPr="00514A2E">
        <w:rPr>
          <w:lang w:val="en-GB"/>
        </w:rPr>
        <w:t>on concluding this Agreement, the Parties, seek to regu</w:t>
      </w:r>
      <w:r w:rsidR="000D4373" w:rsidRPr="00514A2E">
        <w:rPr>
          <w:lang w:val="en-GB"/>
        </w:rPr>
        <w:t xml:space="preserve">late the terms of processing of </w:t>
      </w:r>
      <w:r w:rsidRPr="00514A2E">
        <w:rPr>
          <w:lang w:val="en-GB"/>
        </w:rPr>
        <w:t>personal data in such a way that they meet the provisions of the GDPR, and</w:t>
      </w:r>
    </w:p>
    <w:p w:rsidR="000D4373" w:rsidRPr="00514A2E" w:rsidRDefault="004A1B77" w:rsidP="000D4373">
      <w:pPr>
        <w:pStyle w:val="Listenabsatz"/>
        <w:numPr>
          <w:ilvl w:val="0"/>
          <w:numId w:val="2"/>
        </w:numPr>
        <w:spacing w:after="80"/>
        <w:ind w:left="714" w:hanging="357"/>
        <w:contextualSpacing w:val="0"/>
        <w:rPr>
          <w:lang w:val="en-GB"/>
        </w:rPr>
      </w:pPr>
      <w:r w:rsidRPr="00514A2E">
        <w:rPr>
          <w:lang w:val="en-GB"/>
        </w:rPr>
        <w:t xml:space="preserve">with regard to the data they process, the Joint Controllers act </w:t>
      </w:r>
      <w:r w:rsidR="000D4373" w:rsidRPr="00514A2E">
        <w:rPr>
          <w:lang w:val="en-GB"/>
        </w:rPr>
        <w:t xml:space="preserve">as controllers for the purposes </w:t>
      </w:r>
      <w:r w:rsidRPr="00514A2E">
        <w:rPr>
          <w:lang w:val="en-GB"/>
        </w:rPr>
        <w:t>of Article 24 et seq</w:t>
      </w:r>
      <w:r w:rsidR="000D4373" w:rsidRPr="00514A2E">
        <w:rPr>
          <w:lang w:val="en-GB"/>
        </w:rPr>
        <w:t>. of the GDPR referred to in D,</w:t>
      </w:r>
    </w:p>
    <w:p w:rsidR="004A1B77" w:rsidRPr="00514A2E" w:rsidRDefault="004A1B77" w:rsidP="000D4373">
      <w:pPr>
        <w:spacing w:before="480" w:after="600"/>
        <w:rPr>
          <w:lang w:val="en-GB"/>
        </w:rPr>
      </w:pPr>
      <w:proofErr w:type="gramStart"/>
      <w:r w:rsidRPr="00514A2E">
        <w:rPr>
          <w:lang w:val="en-GB"/>
        </w:rPr>
        <w:t>the</w:t>
      </w:r>
      <w:proofErr w:type="gramEnd"/>
      <w:r w:rsidRPr="00514A2E">
        <w:rPr>
          <w:lang w:val="en-GB"/>
        </w:rPr>
        <w:t xml:space="preserve"> Parties decided to enter into the following Agreement:</w:t>
      </w:r>
      <w:r w:rsidR="000D4373" w:rsidRPr="00514A2E">
        <w:rPr>
          <w:lang w:val="en-GB"/>
        </w:rPr>
        <w:br w:type="page"/>
      </w:r>
    </w:p>
    <w:p w:rsidR="004A1B77" w:rsidRPr="00514A2E" w:rsidRDefault="000D4373" w:rsidP="00015EC5">
      <w:pPr>
        <w:pStyle w:val="berschrift1"/>
        <w:spacing w:after="240"/>
        <w:jc w:val="center"/>
        <w:rPr>
          <w:rFonts w:asciiTheme="minorHAnsi" w:hAnsiTheme="minorHAnsi" w:cstheme="minorHAnsi"/>
          <w:b/>
          <w:color w:val="000000" w:themeColor="text1"/>
          <w:sz w:val="22"/>
          <w:szCs w:val="22"/>
          <w:lang w:val="en-GB"/>
        </w:rPr>
      </w:pPr>
      <w:r w:rsidRPr="00514A2E">
        <w:rPr>
          <w:rFonts w:asciiTheme="minorHAnsi" w:hAnsiTheme="minorHAnsi" w:cstheme="minorHAnsi"/>
          <w:b/>
          <w:color w:val="000000" w:themeColor="text1"/>
          <w:sz w:val="22"/>
          <w:szCs w:val="22"/>
          <w:lang w:val="en-GB"/>
        </w:rPr>
        <w:lastRenderedPageBreak/>
        <w:t>§ 1.</w:t>
      </w:r>
      <w:r w:rsidRPr="00514A2E">
        <w:rPr>
          <w:rFonts w:asciiTheme="minorHAnsi" w:hAnsiTheme="minorHAnsi" w:cstheme="minorHAnsi"/>
          <w:b/>
          <w:color w:val="000000" w:themeColor="text1"/>
          <w:sz w:val="22"/>
          <w:szCs w:val="22"/>
          <w:lang w:val="en-GB"/>
        </w:rPr>
        <w:br/>
      </w:r>
      <w:r w:rsidR="004A1B77" w:rsidRPr="00514A2E">
        <w:rPr>
          <w:rFonts w:asciiTheme="minorHAnsi" w:hAnsiTheme="minorHAnsi" w:cstheme="minorHAnsi"/>
          <w:b/>
          <w:color w:val="000000" w:themeColor="text1"/>
          <w:sz w:val="22"/>
          <w:szCs w:val="22"/>
          <w:lang w:val="en-GB"/>
        </w:rPr>
        <w:t>Definitions</w:t>
      </w:r>
    </w:p>
    <w:p w:rsidR="004A1B77" w:rsidRPr="00514A2E" w:rsidRDefault="004A1B77" w:rsidP="004A1B77">
      <w:pPr>
        <w:rPr>
          <w:lang w:val="en-GB"/>
        </w:rPr>
      </w:pPr>
      <w:r w:rsidRPr="00514A2E">
        <w:rPr>
          <w:lang w:val="en-GB"/>
        </w:rPr>
        <w:t>For the purposes of this Agreement, the Parties agree that the following</w:t>
      </w:r>
      <w:r w:rsidR="000D4373" w:rsidRPr="00514A2E">
        <w:rPr>
          <w:lang w:val="en-GB"/>
        </w:rPr>
        <w:t xml:space="preserve"> terms shall have the following </w:t>
      </w:r>
      <w:r w:rsidRPr="00514A2E">
        <w:rPr>
          <w:lang w:val="en-GB"/>
        </w:rPr>
        <w:t>meaning:</w:t>
      </w:r>
    </w:p>
    <w:p w:rsidR="004A1B77" w:rsidRPr="00514A2E" w:rsidRDefault="004A1B77" w:rsidP="000D4373">
      <w:pPr>
        <w:pStyle w:val="Listenabsatz"/>
        <w:numPr>
          <w:ilvl w:val="0"/>
          <w:numId w:val="3"/>
        </w:numPr>
        <w:spacing w:after="80"/>
        <w:ind w:left="357" w:hanging="357"/>
        <w:contextualSpacing w:val="0"/>
        <w:rPr>
          <w:lang w:val="en-GB"/>
        </w:rPr>
      </w:pPr>
      <w:r w:rsidRPr="00514A2E">
        <w:rPr>
          <w:b/>
          <w:lang w:val="en-GB"/>
        </w:rPr>
        <w:t>“Controller/Joint Controller”</w:t>
      </w:r>
      <w:r w:rsidRPr="00514A2E">
        <w:rPr>
          <w:lang w:val="en-GB"/>
        </w:rPr>
        <w:t xml:space="preserve"> means any natural or legal person, pu</w:t>
      </w:r>
      <w:r w:rsidR="000D4373" w:rsidRPr="00514A2E">
        <w:rPr>
          <w:lang w:val="en-GB"/>
        </w:rPr>
        <w:t xml:space="preserve">blic authority, agency or other </w:t>
      </w:r>
      <w:r w:rsidRPr="00514A2E">
        <w:rPr>
          <w:lang w:val="en-GB"/>
        </w:rPr>
        <w:t>body which, alone or jointly with others, determines the purposes</w:t>
      </w:r>
      <w:r w:rsidR="000D4373" w:rsidRPr="00514A2E">
        <w:rPr>
          <w:lang w:val="en-GB"/>
        </w:rPr>
        <w:t xml:space="preserve"> and means of the processing of </w:t>
      </w:r>
      <w:r w:rsidRPr="00514A2E">
        <w:rPr>
          <w:lang w:val="en-GB"/>
        </w:rPr>
        <w:t>personal data;</w:t>
      </w:r>
    </w:p>
    <w:p w:rsidR="004A1B77" w:rsidRPr="00514A2E" w:rsidRDefault="004A1B77" w:rsidP="000D4373">
      <w:pPr>
        <w:pStyle w:val="Listenabsatz"/>
        <w:numPr>
          <w:ilvl w:val="0"/>
          <w:numId w:val="3"/>
        </w:numPr>
        <w:spacing w:after="80"/>
        <w:ind w:left="357" w:hanging="357"/>
        <w:contextualSpacing w:val="0"/>
        <w:rPr>
          <w:lang w:val="en-GB"/>
        </w:rPr>
      </w:pPr>
      <w:r w:rsidRPr="00514A2E">
        <w:rPr>
          <w:b/>
          <w:lang w:val="en-GB"/>
        </w:rPr>
        <w:t>“Personal Data”</w:t>
      </w:r>
      <w:r w:rsidRPr="00514A2E">
        <w:rPr>
          <w:lang w:val="en-GB"/>
        </w:rPr>
        <w:t xml:space="preserve"> means any information relating to an identified</w:t>
      </w:r>
      <w:r w:rsidR="000D4373" w:rsidRPr="00514A2E">
        <w:rPr>
          <w:lang w:val="en-GB"/>
        </w:rPr>
        <w:t xml:space="preserve"> or identifiable natural person </w:t>
      </w:r>
      <w:r w:rsidRPr="00514A2E">
        <w:rPr>
          <w:lang w:val="en-GB"/>
        </w:rPr>
        <w:t>(hereinafter referred to as “data subject”);</w:t>
      </w:r>
    </w:p>
    <w:p w:rsidR="004A1B77" w:rsidRPr="00514A2E" w:rsidRDefault="004A1B77" w:rsidP="000D4373">
      <w:pPr>
        <w:pStyle w:val="Listenabsatz"/>
        <w:numPr>
          <w:ilvl w:val="0"/>
          <w:numId w:val="3"/>
        </w:numPr>
        <w:spacing w:after="80"/>
        <w:ind w:left="357" w:hanging="357"/>
        <w:contextualSpacing w:val="0"/>
        <w:rPr>
          <w:lang w:val="en-GB"/>
        </w:rPr>
      </w:pPr>
      <w:r w:rsidRPr="00514A2E">
        <w:rPr>
          <w:b/>
          <w:lang w:val="en-GB"/>
        </w:rPr>
        <w:t>“Third Country”</w:t>
      </w:r>
      <w:r w:rsidRPr="00514A2E">
        <w:rPr>
          <w:lang w:val="en-GB"/>
        </w:rPr>
        <w:t xml:space="preserve"> means any country that is not a member of the</w:t>
      </w:r>
      <w:r w:rsidR="000D4373" w:rsidRPr="00514A2E">
        <w:rPr>
          <w:lang w:val="en-GB"/>
        </w:rPr>
        <w:t xml:space="preserve"> European Union or the European </w:t>
      </w:r>
      <w:r w:rsidRPr="00514A2E">
        <w:rPr>
          <w:lang w:val="en-GB"/>
        </w:rPr>
        <w:t>Economic Area or any international organisation;</w:t>
      </w:r>
    </w:p>
    <w:p w:rsidR="004A1B77" w:rsidRPr="00514A2E" w:rsidRDefault="004A1B77" w:rsidP="000D4373">
      <w:pPr>
        <w:pStyle w:val="Listenabsatz"/>
        <w:numPr>
          <w:ilvl w:val="0"/>
          <w:numId w:val="3"/>
        </w:numPr>
        <w:spacing w:after="80"/>
        <w:ind w:left="357" w:hanging="357"/>
        <w:contextualSpacing w:val="0"/>
        <w:rPr>
          <w:lang w:val="en-GB"/>
        </w:rPr>
      </w:pPr>
      <w:r w:rsidRPr="00514A2E">
        <w:rPr>
          <w:b/>
          <w:lang w:val="en-GB"/>
        </w:rPr>
        <w:t>“Processor”</w:t>
      </w:r>
      <w:r w:rsidRPr="00514A2E">
        <w:rPr>
          <w:lang w:val="en-GB"/>
        </w:rPr>
        <w:t xml:space="preserve"> means any natural or legal person, public author</w:t>
      </w:r>
      <w:r w:rsidR="000D4373" w:rsidRPr="00514A2E">
        <w:rPr>
          <w:lang w:val="en-GB"/>
        </w:rPr>
        <w:t xml:space="preserve">ity, agency or other body which </w:t>
      </w:r>
      <w:r w:rsidRPr="00514A2E">
        <w:rPr>
          <w:lang w:val="en-GB"/>
        </w:rPr>
        <w:t>processes Personal Data on behalf of the Controller;</w:t>
      </w:r>
    </w:p>
    <w:p w:rsidR="004A1B77" w:rsidRPr="00514A2E" w:rsidRDefault="004A1B77" w:rsidP="000D4373">
      <w:pPr>
        <w:pStyle w:val="Listenabsatz"/>
        <w:numPr>
          <w:ilvl w:val="0"/>
          <w:numId w:val="3"/>
        </w:numPr>
        <w:spacing w:after="80"/>
        <w:ind w:left="357" w:hanging="357"/>
        <w:contextualSpacing w:val="0"/>
        <w:rPr>
          <w:lang w:val="en-GB"/>
        </w:rPr>
      </w:pPr>
      <w:r w:rsidRPr="00514A2E">
        <w:rPr>
          <w:b/>
          <w:lang w:val="en-GB"/>
        </w:rPr>
        <w:t>“Data Protection Law”</w:t>
      </w:r>
      <w:r w:rsidRPr="00514A2E">
        <w:rPr>
          <w:lang w:val="en-GB"/>
        </w:rPr>
        <w:t xml:space="preserve"> means the GDPR as well as other provision</w:t>
      </w:r>
      <w:r w:rsidR="000D4373" w:rsidRPr="00514A2E">
        <w:rPr>
          <w:lang w:val="en-GB"/>
        </w:rPr>
        <w:t xml:space="preserve">s of EU Member State’s national </w:t>
      </w:r>
      <w:r w:rsidRPr="00514A2E">
        <w:rPr>
          <w:lang w:val="en-GB"/>
        </w:rPr>
        <w:t>law applicable to a relevant Party, passed in relation to persona</w:t>
      </w:r>
      <w:r w:rsidR="000D4373" w:rsidRPr="00514A2E">
        <w:rPr>
          <w:lang w:val="en-GB"/>
        </w:rPr>
        <w:t xml:space="preserve">l data protection, including in </w:t>
      </w:r>
      <w:r w:rsidRPr="00514A2E">
        <w:rPr>
          <w:lang w:val="en-GB"/>
        </w:rPr>
        <w:t>particular the provisions of the given Controller’s national law;</w:t>
      </w:r>
    </w:p>
    <w:p w:rsidR="004A1B77" w:rsidRPr="00514A2E" w:rsidRDefault="004A1B77" w:rsidP="000D4373">
      <w:pPr>
        <w:pStyle w:val="Listenabsatz"/>
        <w:numPr>
          <w:ilvl w:val="0"/>
          <w:numId w:val="3"/>
        </w:numPr>
        <w:spacing w:after="80"/>
        <w:ind w:left="357" w:hanging="357"/>
        <w:contextualSpacing w:val="0"/>
        <w:rPr>
          <w:lang w:val="en-GB"/>
        </w:rPr>
      </w:pPr>
      <w:r w:rsidRPr="00514A2E">
        <w:rPr>
          <w:b/>
          <w:lang w:val="en-GB"/>
        </w:rPr>
        <w:t>“Processing”</w:t>
      </w:r>
      <w:r w:rsidRPr="00514A2E">
        <w:rPr>
          <w:lang w:val="en-GB"/>
        </w:rPr>
        <w:t xml:space="preserve"> means any operation or set of operations which is p</w:t>
      </w:r>
      <w:r w:rsidR="000D4373" w:rsidRPr="00514A2E">
        <w:rPr>
          <w:lang w:val="en-GB"/>
        </w:rPr>
        <w:t xml:space="preserve">erformed on personal data or on </w:t>
      </w:r>
      <w:r w:rsidRPr="00514A2E">
        <w:rPr>
          <w:lang w:val="en-GB"/>
        </w:rPr>
        <w:t>sets of personal data, whether or not by automated means,</w:t>
      </w:r>
      <w:r w:rsidR="000D4373" w:rsidRPr="00514A2E">
        <w:rPr>
          <w:lang w:val="en-GB"/>
        </w:rPr>
        <w:t xml:space="preserve"> such as collection, recording, </w:t>
      </w:r>
      <w:r w:rsidRPr="00514A2E">
        <w:rPr>
          <w:lang w:val="en-GB"/>
        </w:rPr>
        <w:t>organisation, structuring, storage, adaptation or alteration, retrieval</w:t>
      </w:r>
      <w:r w:rsidR="000D4373" w:rsidRPr="00514A2E">
        <w:rPr>
          <w:lang w:val="en-GB"/>
        </w:rPr>
        <w:t xml:space="preserve">, consultation, use, disclosure </w:t>
      </w:r>
      <w:r w:rsidRPr="00514A2E">
        <w:rPr>
          <w:lang w:val="en-GB"/>
        </w:rPr>
        <w:t>by transmission, dissemination or otherwise making avail</w:t>
      </w:r>
      <w:r w:rsidR="000D4373" w:rsidRPr="00514A2E">
        <w:rPr>
          <w:lang w:val="en-GB"/>
        </w:rPr>
        <w:t xml:space="preserve">able, alignment or combination, </w:t>
      </w:r>
      <w:r w:rsidRPr="00514A2E">
        <w:rPr>
          <w:lang w:val="en-GB"/>
        </w:rPr>
        <w:t>restriction, erasure or destruction;</w:t>
      </w:r>
    </w:p>
    <w:p w:rsidR="004A1B77" w:rsidRPr="00514A2E" w:rsidRDefault="004A1B77" w:rsidP="000D4373">
      <w:pPr>
        <w:pStyle w:val="Listenabsatz"/>
        <w:numPr>
          <w:ilvl w:val="0"/>
          <w:numId w:val="3"/>
        </w:numPr>
        <w:spacing w:after="80"/>
        <w:ind w:left="357" w:hanging="357"/>
        <w:contextualSpacing w:val="0"/>
        <w:rPr>
          <w:lang w:val="en-GB"/>
        </w:rPr>
      </w:pPr>
      <w:r w:rsidRPr="00514A2E">
        <w:rPr>
          <w:b/>
          <w:lang w:val="en-GB"/>
        </w:rPr>
        <w:t>“General Data Protection Regulation”, “GDPR”</w:t>
      </w:r>
      <w:r w:rsidRPr="00514A2E">
        <w:rPr>
          <w:lang w:val="en-GB"/>
        </w:rPr>
        <w:t xml:space="preserve"> means the </w:t>
      </w:r>
      <w:r w:rsidR="000D4373" w:rsidRPr="00514A2E">
        <w:rPr>
          <w:lang w:val="en-GB"/>
        </w:rPr>
        <w:t xml:space="preserve">Regulation (EU) 2016/679 of the </w:t>
      </w:r>
      <w:r w:rsidRPr="00514A2E">
        <w:rPr>
          <w:lang w:val="en-GB"/>
        </w:rPr>
        <w:t>European Parliament and of the Council of 27 April 2016 on the pro</w:t>
      </w:r>
      <w:r w:rsidR="000D4373" w:rsidRPr="00514A2E">
        <w:rPr>
          <w:lang w:val="en-GB"/>
        </w:rPr>
        <w:t xml:space="preserve">tection of natural persons with </w:t>
      </w:r>
      <w:r w:rsidRPr="00514A2E">
        <w:rPr>
          <w:lang w:val="en-GB"/>
        </w:rPr>
        <w:t>regard to the processing of personal data and on the free movem</w:t>
      </w:r>
      <w:r w:rsidR="000D4373" w:rsidRPr="00514A2E">
        <w:rPr>
          <w:lang w:val="en-GB"/>
        </w:rPr>
        <w:t xml:space="preserve">ent of such data, and repealing </w:t>
      </w:r>
      <w:r w:rsidRPr="00514A2E">
        <w:rPr>
          <w:lang w:val="en-GB"/>
        </w:rPr>
        <w:t>Directive 95/46/EC;</w:t>
      </w:r>
    </w:p>
    <w:p w:rsidR="004A1B77" w:rsidRPr="00514A2E" w:rsidRDefault="004A1B77" w:rsidP="000D4373">
      <w:pPr>
        <w:pStyle w:val="Listenabsatz"/>
        <w:numPr>
          <w:ilvl w:val="0"/>
          <w:numId w:val="3"/>
        </w:numPr>
        <w:spacing w:after="80"/>
        <w:ind w:left="357" w:hanging="357"/>
        <w:contextualSpacing w:val="0"/>
        <w:rPr>
          <w:lang w:val="en-GB"/>
        </w:rPr>
      </w:pPr>
      <w:r w:rsidRPr="00514A2E">
        <w:rPr>
          <w:b/>
          <w:lang w:val="en-GB"/>
        </w:rPr>
        <w:t>“Information System”</w:t>
      </w:r>
      <w:r w:rsidRPr="00514A2E">
        <w:rPr>
          <w:lang w:val="en-GB"/>
        </w:rPr>
        <w:t xml:space="preserve"> means a group of cooperating devices, p</w:t>
      </w:r>
      <w:r w:rsidR="000D4373" w:rsidRPr="00514A2E">
        <w:rPr>
          <w:lang w:val="en-GB"/>
        </w:rPr>
        <w:t xml:space="preserve">rograms, information processing </w:t>
      </w:r>
      <w:r w:rsidRPr="00514A2E">
        <w:rPr>
          <w:lang w:val="en-GB"/>
        </w:rPr>
        <w:t>procedures and program tools used for the purpose of data processing;</w:t>
      </w:r>
    </w:p>
    <w:p w:rsidR="000D4373" w:rsidRPr="00514A2E" w:rsidRDefault="004A1B77" w:rsidP="000D4373">
      <w:pPr>
        <w:pStyle w:val="Listenabsatz"/>
        <w:numPr>
          <w:ilvl w:val="0"/>
          <w:numId w:val="3"/>
        </w:numPr>
        <w:spacing w:after="80"/>
        <w:ind w:left="357" w:hanging="357"/>
        <w:contextualSpacing w:val="0"/>
        <w:rPr>
          <w:lang w:val="en-GB"/>
        </w:rPr>
      </w:pPr>
      <w:r w:rsidRPr="00514A2E">
        <w:rPr>
          <w:b/>
          <w:lang w:val="en-GB"/>
        </w:rPr>
        <w:t>“Cooperation”</w:t>
      </w:r>
      <w:r w:rsidRPr="00514A2E">
        <w:rPr>
          <w:lang w:val="en-GB"/>
        </w:rPr>
        <w:t xml:space="preserve"> means the cooperation between Co</w:t>
      </w:r>
      <w:r w:rsidR="000D4373" w:rsidRPr="00514A2E">
        <w:rPr>
          <w:lang w:val="en-GB"/>
        </w:rPr>
        <w:t>ntrollers defined in Recital A;</w:t>
      </w:r>
    </w:p>
    <w:p w:rsidR="004A1B77" w:rsidRPr="00514A2E" w:rsidRDefault="004A1B77" w:rsidP="000D4373">
      <w:pPr>
        <w:pStyle w:val="Listenabsatz"/>
        <w:numPr>
          <w:ilvl w:val="0"/>
          <w:numId w:val="3"/>
        </w:numPr>
        <w:spacing w:after="80"/>
        <w:ind w:left="357" w:hanging="357"/>
        <w:contextualSpacing w:val="0"/>
        <w:rPr>
          <w:lang w:val="en-GB"/>
        </w:rPr>
      </w:pPr>
      <w:r w:rsidRPr="00514A2E">
        <w:rPr>
          <w:b/>
          <w:lang w:val="en-GB"/>
        </w:rPr>
        <w:t>“Agreement”</w:t>
      </w:r>
      <w:r w:rsidRPr="00514A2E">
        <w:rPr>
          <w:lang w:val="en-GB"/>
        </w:rPr>
        <w:t xml:space="preserve"> means this Agreement on Joint Control of Personal Data;</w:t>
      </w:r>
    </w:p>
    <w:p w:rsidR="000D4373" w:rsidRPr="00514A2E" w:rsidRDefault="004A1B77" w:rsidP="000D4373">
      <w:pPr>
        <w:pStyle w:val="Listenabsatz"/>
        <w:numPr>
          <w:ilvl w:val="0"/>
          <w:numId w:val="3"/>
        </w:numPr>
        <w:spacing w:after="80"/>
        <w:ind w:left="357" w:hanging="357"/>
        <w:contextualSpacing w:val="0"/>
        <w:rPr>
          <w:lang w:val="en-GB"/>
        </w:rPr>
      </w:pPr>
      <w:r w:rsidRPr="00514A2E">
        <w:rPr>
          <w:b/>
          <w:lang w:val="en-GB"/>
        </w:rPr>
        <w:t>“Consortium Agreement”</w:t>
      </w:r>
      <w:r w:rsidRPr="00514A2E">
        <w:rPr>
          <w:lang w:val="en-GB"/>
        </w:rPr>
        <w:t xml:space="preserve"> means the agre</w:t>
      </w:r>
      <w:r w:rsidR="000D4373" w:rsidRPr="00514A2E">
        <w:rPr>
          <w:lang w:val="en-GB"/>
        </w:rPr>
        <w:t>ement referred to in Recital A.</w:t>
      </w:r>
      <w:r w:rsidR="000D4373" w:rsidRPr="00514A2E">
        <w:rPr>
          <w:lang w:val="en-GB"/>
        </w:rPr>
        <w:br w:type="page"/>
      </w:r>
    </w:p>
    <w:p w:rsidR="004A1B77" w:rsidRPr="00514A2E" w:rsidRDefault="000D4373" w:rsidP="00015EC5">
      <w:pPr>
        <w:pStyle w:val="berschrift1"/>
        <w:spacing w:after="240"/>
        <w:jc w:val="center"/>
        <w:rPr>
          <w:rFonts w:asciiTheme="minorHAnsi" w:hAnsiTheme="minorHAnsi" w:cstheme="minorHAnsi"/>
          <w:b/>
          <w:color w:val="000000" w:themeColor="text1"/>
          <w:sz w:val="22"/>
          <w:szCs w:val="22"/>
          <w:lang w:val="en-GB"/>
        </w:rPr>
      </w:pPr>
      <w:r w:rsidRPr="00514A2E">
        <w:rPr>
          <w:rFonts w:asciiTheme="minorHAnsi" w:hAnsiTheme="minorHAnsi" w:cstheme="minorHAnsi"/>
          <w:b/>
          <w:color w:val="000000" w:themeColor="text1"/>
          <w:sz w:val="22"/>
          <w:szCs w:val="22"/>
          <w:lang w:val="en-GB"/>
        </w:rPr>
        <w:lastRenderedPageBreak/>
        <w:t>§ 2.</w:t>
      </w:r>
      <w:r w:rsidRPr="00514A2E">
        <w:rPr>
          <w:rFonts w:asciiTheme="minorHAnsi" w:hAnsiTheme="minorHAnsi" w:cstheme="minorHAnsi"/>
          <w:b/>
          <w:color w:val="000000" w:themeColor="text1"/>
          <w:sz w:val="22"/>
          <w:szCs w:val="22"/>
          <w:lang w:val="en-GB"/>
        </w:rPr>
        <w:br/>
      </w:r>
      <w:r w:rsidR="004A1B77" w:rsidRPr="00514A2E">
        <w:rPr>
          <w:rFonts w:asciiTheme="minorHAnsi" w:hAnsiTheme="minorHAnsi" w:cstheme="minorHAnsi"/>
          <w:b/>
          <w:color w:val="000000" w:themeColor="text1"/>
          <w:sz w:val="22"/>
          <w:szCs w:val="22"/>
          <w:lang w:val="en-GB"/>
        </w:rPr>
        <w:t>Subject-matter of the agreement</w:t>
      </w:r>
    </w:p>
    <w:p w:rsidR="004A1B77" w:rsidRPr="00514A2E" w:rsidRDefault="004A1B77" w:rsidP="00015EC5">
      <w:pPr>
        <w:pStyle w:val="Listenabsatz"/>
        <w:numPr>
          <w:ilvl w:val="0"/>
          <w:numId w:val="4"/>
        </w:numPr>
        <w:spacing w:after="80"/>
        <w:contextualSpacing w:val="0"/>
        <w:rPr>
          <w:lang w:val="en-GB"/>
        </w:rPr>
      </w:pPr>
      <w:r w:rsidRPr="00514A2E">
        <w:rPr>
          <w:lang w:val="en-GB"/>
        </w:rPr>
        <w:t xml:space="preserve">This Agreement regulates mutual relations between the Parties as regards </w:t>
      </w:r>
      <w:r w:rsidR="000D4373" w:rsidRPr="00514A2E">
        <w:rPr>
          <w:lang w:val="en-GB"/>
        </w:rPr>
        <w:t xml:space="preserve">the joint control of </w:t>
      </w:r>
      <w:r w:rsidRPr="00514A2E">
        <w:rPr>
          <w:lang w:val="en-GB"/>
        </w:rPr>
        <w:t xml:space="preserve">Personal Data, and in </w:t>
      </w:r>
      <w:proofErr w:type="gramStart"/>
      <w:r w:rsidRPr="00514A2E">
        <w:rPr>
          <w:lang w:val="en-GB"/>
        </w:rPr>
        <w:t>particular</w:t>
      </w:r>
      <w:proofErr w:type="gramEnd"/>
      <w:r w:rsidRPr="00514A2E">
        <w:rPr>
          <w:lang w:val="en-GB"/>
        </w:rPr>
        <w:t xml:space="preserve"> it determines in a transparen</w:t>
      </w:r>
      <w:r w:rsidR="000D4373" w:rsidRPr="00514A2E">
        <w:rPr>
          <w:lang w:val="en-GB"/>
        </w:rPr>
        <w:t xml:space="preserve">t manner the Joint Controllers’ </w:t>
      </w:r>
      <w:r w:rsidRPr="00514A2E">
        <w:rPr>
          <w:lang w:val="en-GB"/>
        </w:rPr>
        <w:t>responsibilities for compliance with the obligations unde</w:t>
      </w:r>
      <w:r w:rsidR="000D4373" w:rsidRPr="00514A2E">
        <w:rPr>
          <w:lang w:val="en-GB"/>
        </w:rPr>
        <w:t xml:space="preserve">r the GDPR; it also defines the </w:t>
      </w:r>
      <w:r w:rsidRPr="00514A2E">
        <w:rPr>
          <w:lang w:val="en-GB"/>
        </w:rPr>
        <w:t>representation of the Joint Controllers in contacts with the data su</w:t>
      </w:r>
      <w:r w:rsidR="000D4373" w:rsidRPr="00514A2E">
        <w:rPr>
          <w:lang w:val="en-GB"/>
        </w:rPr>
        <w:t xml:space="preserve">bjects and their relations with </w:t>
      </w:r>
      <w:r w:rsidRPr="00514A2E">
        <w:rPr>
          <w:lang w:val="en-GB"/>
        </w:rPr>
        <w:t>those persons.</w:t>
      </w:r>
    </w:p>
    <w:p w:rsidR="004A1B77" w:rsidRPr="00514A2E" w:rsidRDefault="004A1B77" w:rsidP="00015EC5">
      <w:pPr>
        <w:pStyle w:val="Listenabsatz"/>
        <w:numPr>
          <w:ilvl w:val="0"/>
          <w:numId w:val="4"/>
        </w:numPr>
        <w:spacing w:after="80"/>
        <w:contextualSpacing w:val="0"/>
        <w:rPr>
          <w:lang w:val="en-GB"/>
        </w:rPr>
      </w:pPr>
      <w:r w:rsidRPr="00514A2E">
        <w:rPr>
          <w:lang w:val="en-GB"/>
        </w:rPr>
        <w:t>For the purpose of proper implementation of this Agreement, the Joint Controllers shall:</w:t>
      </w:r>
    </w:p>
    <w:p w:rsidR="004A1B77" w:rsidRPr="00514A2E" w:rsidRDefault="004A1B77" w:rsidP="00015EC5">
      <w:pPr>
        <w:pStyle w:val="Listenabsatz"/>
        <w:numPr>
          <w:ilvl w:val="1"/>
          <w:numId w:val="5"/>
        </w:numPr>
        <w:spacing w:after="80"/>
        <w:contextualSpacing w:val="0"/>
        <w:rPr>
          <w:lang w:val="en-GB"/>
        </w:rPr>
      </w:pPr>
      <w:r w:rsidRPr="00514A2E">
        <w:rPr>
          <w:lang w:val="en-GB"/>
        </w:rPr>
        <w:t>cooperate on performing the obligations of the Joint Controllers of Personal Data;</w:t>
      </w:r>
    </w:p>
    <w:p w:rsidR="004A1B77" w:rsidRPr="00514A2E" w:rsidRDefault="004A1B77" w:rsidP="00015EC5">
      <w:pPr>
        <w:pStyle w:val="Listenabsatz"/>
        <w:numPr>
          <w:ilvl w:val="1"/>
          <w:numId w:val="5"/>
        </w:numPr>
        <w:spacing w:after="80"/>
        <w:contextualSpacing w:val="0"/>
        <w:rPr>
          <w:lang w:val="en-GB"/>
        </w:rPr>
      </w:pPr>
      <w:r w:rsidRPr="00514A2E">
        <w:rPr>
          <w:lang w:val="en-GB"/>
        </w:rPr>
        <w:t>process the Personal Data with which they have be</w:t>
      </w:r>
      <w:r w:rsidR="000D4373" w:rsidRPr="00514A2E">
        <w:rPr>
          <w:lang w:val="en-GB"/>
        </w:rPr>
        <w:t xml:space="preserve">en entrusted with regard to the </w:t>
      </w:r>
      <w:r w:rsidRPr="00514A2E">
        <w:rPr>
          <w:lang w:val="en-GB"/>
        </w:rPr>
        <w:t>Cooperation pursuant to this Agreement, GDPR, Consortiu</w:t>
      </w:r>
      <w:r w:rsidR="000D4373" w:rsidRPr="00514A2E">
        <w:rPr>
          <w:lang w:val="en-GB"/>
        </w:rPr>
        <w:t xml:space="preserve">m Agreement and other generally </w:t>
      </w:r>
      <w:r w:rsidRPr="00514A2E">
        <w:rPr>
          <w:lang w:val="en-GB"/>
        </w:rPr>
        <w:t>applicable laws and</w:t>
      </w:r>
    </w:p>
    <w:p w:rsidR="004A1B77" w:rsidRPr="00514A2E" w:rsidRDefault="004A1B77" w:rsidP="00015EC5">
      <w:pPr>
        <w:pStyle w:val="Listenabsatz"/>
        <w:numPr>
          <w:ilvl w:val="1"/>
          <w:numId w:val="5"/>
        </w:numPr>
        <w:spacing w:after="80"/>
        <w:contextualSpacing w:val="0"/>
        <w:rPr>
          <w:lang w:val="en-GB"/>
        </w:rPr>
      </w:pPr>
      <w:proofErr w:type="gramStart"/>
      <w:r w:rsidRPr="00514A2E">
        <w:rPr>
          <w:lang w:val="en-GB"/>
        </w:rPr>
        <w:t>refrain</w:t>
      </w:r>
      <w:proofErr w:type="gramEnd"/>
      <w:r w:rsidRPr="00514A2E">
        <w:rPr>
          <w:lang w:val="en-GB"/>
        </w:rPr>
        <w:t xml:space="preserve"> from any legal or factual actions which might in any way undermine th</w:t>
      </w:r>
      <w:r w:rsidR="000D4373" w:rsidRPr="00514A2E">
        <w:rPr>
          <w:lang w:val="en-GB"/>
        </w:rPr>
        <w:t xml:space="preserve">e security of </w:t>
      </w:r>
      <w:r w:rsidRPr="00514A2E">
        <w:rPr>
          <w:lang w:val="en-GB"/>
        </w:rPr>
        <w:t>Personal Data or threaten the other Joint Controller with ci</w:t>
      </w:r>
      <w:r w:rsidR="000D4373" w:rsidRPr="00514A2E">
        <w:rPr>
          <w:lang w:val="en-GB"/>
        </w:rPr>
        <w:t xml:space="preserve">vil, administrative or criminal </w:t>
      </w:r>
      <w:r w:rsidRPr="00514A2E">
        <w:rPr>
          <w:lang w:val="en-GB"/>
        </w:rPr>
        <w:t>liability.</w:t>
      </w:r>
    </w:p>
    <w:p w:rsidR="004A1B77" w:rsidRPr="00514A2E" w:rsidRDefault="004A1B77" w:rsidP="00015EC5">
      <w:pPr>
        <w:pStyle w:val="Listenabsatz"/>
        <w:numPr>
          <w:ilvl w:val="0"/>
          <w:numId w:val="4"/>
        </w:numPr>
        <w:spacing w:after="80"/>
        <w:contextualSpacing w:val="0"/>
        <w:rPr>
          <w:lang w:val="en-GB"/>
        </w:rPr>
      </w:pPr>
      <w:r w:rsidRPr="00514A2E">
        <w:rPr>
          <w:lang w:val="en-GB"/>
        </w:rPr>
        <w:t>Categories of data subjects and personal data, the purposes and</w:t>
      </w:r>
      <w:r w:rsidR="000D4373" w:rsidRPr="00514A2E">
        <w:rPr>
          <w:lang w:val="en-GB"/>
        </w:rPr>
        <w:t xml:space="preserve"> means of processing, including </w:t>
      </w:r>
      <w:r w:rsidRPr="00514A2E">
        <w:rPr>
          <w:lang w:val="en-GB"/>
        </w:rPr>
        <w:t xml:space="preserve">the participation of Joint Controllers in those processes, as well as </w:t>
      </w:r>
      <w:r w:rsidR="000D4373" w:rsidRPr="00514A2E">
        <w:rPr>
          <w:lang w:val="en-GB"/>
        </w:rPr>
        <w:t xml:space="preserve">the categories of recipients of </w:t>
      </w:r>
      <w:r w:rsidRPr="00514A2E">
        <w:rPr>
          <w:lang w:val="en-GB"/>
        </w:rPr>
        <w:t xml:space="preserve">the Personal Data </w:t>
      </w:r>
      <w:proofErr w:type="gramStart"/>
      <w:r w:rsidRPr="00514A2E">
        <w:rPr>
          <w:lang w:val="en-GB"/>
        </w:rPr>
        <w:t>shall be defined</w:t>
      </w:r>
      <w:proofErr w:type="gramEnd"/>
      <w:r w:rsidRPr="00514A2E">
        <w:rPr>
          <w:lang w:val="en-GB"/>
        </w:rPr>
        <w:t xml:space="preserve"> in Appendix 1 to the Agreement.</w:t>
      </w:r>
    </w:p>
    <w:p w:rsidR="004A1B77" w:rsidRPr="00514A2E" w:rsidRDefault="00015EC5" w:rsidP="00015EC5">
      <w:pPr>
        <w:pStyle w:val="berschrift1"/>
        <w:spacing w:before="480" w:after="240"/>
        <w:jc w:val="center"/>
        <w:rPr>
          <w:b/>
          <w:color w:val="000000" w:themeColor="text1"/>
          <w:sz w:val="22"/>
          <w:szCs w:val="22"/>
          <w:lang w:val="en-GB"/>
        </w:rPr>
      </w:pPr>
      <w:r w:rsidRPr="00514A2E">
        <w:rPr>
          <w:b/>
          <w:color w:val="000000" w:themeColor="text1"/>
          <w:sz w:val="22"/>
          <w:szCs w:val="22"/>
          <w:lang w:val="en-GB"/>
        </w:rPr>
        <w:t>§ 3.</w:t>
      </w:r>
      <w:r w:rsidRPr="00514A2E">
        <w:rPr>
          <w:b/>
          <w:color w:val="000000" w:themeColor="text1"/>
          <w:sz w:val="22"/>
          <w:szCs w:val="22"/>
          <w:lang w:val="en-GB"/>
        </w:rPr>
        <w:br/>
      </w:r>
      <w:r w:rsidR="004A1B77" w:rsidRPr="00514A2E">
        <w:rPr>
          <w:b/>
          <w:color w:val="000000" w:themeColor="text1"/>
          <w:sz w:val="22"/>
          <w:szCs w:val="22"/>
          <w:lang w:val="en-GB"/>
        </w:rPr>
        <w:t>Controllers’ rights and obligations</w:t>
      </w:r>
    </w:p>
    <w:p w:rsidR="004A1B77" w:rsidRPr="00514A2E" w:rsidRDefault="004A1B77" w:rsidP="00015EC5">
      <w:pPr>
        <w:pStyle w:val="Listenabsatz"/>
        <w:numPr>
          <w:ilvl w:val="0"/>
          <w:numId w:val="6"/>
        </w:numPr>
        <w:spacing w:after="80"/>
        <w:contextualSpacing w:val="0"/>
        <w:rPr>
          <w:lang w:val="en-GB"/>
        </w:rPr>
      </w:pPr>
      <w:r w:rsidRPr="00514A2E">
        <w:rPr>
          <w:lang w:val="en-GB"/>
        </w:rPr>
        <w:t xml:space="preserve">The Joint Controllers declare that they have the means enabling them to process and </w:t>
      </w:r>
      <w:r w:rsidR="00015EC5" w:rsidRPr="00514A2E">
        <w:rPr>
          <w:lang w:val="en-GB"/>
        </w:rPr>
        <w:t xml:space="preserve">protect </w:t>
      </w:r>
      <w:r w:rsidRPr="00514A2E">
        <w:rPr>
          <w:lang w:val="en-GB"/>
        </w:rPr>
        <w:t>Personal Data they are processing, including information syst</w:t>
      </w:r>
      <w:r w:rsidR="00015EC5" w:rsidRPr="00514A2E">
        <w:rPr>
          <w:lang w:val="en-GB"/>
        </w:rPr>
        <w:t xml:space="preserve">ems meeting the requirements of </w:t>
      </w:r>
      <w:r w:rsidRPr="00514A2E">
        <w:rPr>
          <w:lang w:val="en-GB"/>
        </w:rPr>
        <w:t>the appropriate level of security, as stipulated by the GDPR. The</w:t>
      </w:r>
      <w:r w:rsidR="00015EC5" w:rsidRPr="00514A2E">
        <w:rPr>
          <w:lang w:val="en-GB"/>
        </w:rPr>
        <w:t xml:space="preserve">y will each fully adhere to the </w:t>
      </w:r>
      <w:r w:rsidRPr="00514A2E">
        <w:rPr>
          <w:lang w:val="en-GB"/>
        </w:rPr>
        <w:t>applicable Data Protection Law(s) with respect to obligations and responsibilities of controllers.</w:t>
      </w:r>
    </w:p>
    <w:p w:rsidR="004A1B77" w:rsidRPr="00514A2E" w:rsidRDefault="004A1B77" w:rsidP="00015EC5">
      <w:pPr>
        <w:pStyle w:val="Listenabsatz"/>
        <w:numPr>
          <w:ilvl w:val="0"/>
          <w:numId w:val="6"/>
        </w:numPr>
        <w:spacing w:after="80"/>
        <w:contextualSpacing w:val="0"/>
        <w:rPr>
          <w:lang w:val="en-GB"/>
        </w:rPr>
      </w:pPr>
      <w:r w:rsidRPr="00514A2E">
        <w:rPr>
          <w:lang w:val="en-GB"/>
        </w:rPr>
        <w:t>In particular, the Joint Controllers shall:</w:t>
      </w:r>
    </w:p>
    <w:p w:rsidR="004A1B77" w:rsidRPr="00514A2E" w:rsidRDefault="004A1B77" w:rsidP="00015EC5">
      <w:pPr>
        <w:pStyle w:val="Listenabsatz"/>
        <w:numPr>
          <w:ilvl w:val="1"/>
          <w:numId w:val="6"/>
        </w:numPr>
        <w:spacing w:after="80"/>
        <w:contextualSpacing w:val="0"/>
        <w:rPr>
          <w:lang w:val="en-GB"/>
        </w:rPr>
      </w:pPr>
      <w:r w:rsidRPr="00514A2E">
        <w:rPr>
          <w:lang w:val="en-GB"/>
        </w:rPr>
        <w:t>exercise due diligence in processing Personal Data and proces</w:t>
      </w:r>
      <w:r w:rsidR="00015EC5" w:rsidRPr="00514A2E">
        <w:rPr>
          <w:lang w:val="en-GB"/>
        </w:rPr>
        <w:t xml:space="preserve">s Personal Data pursuant to the </w:t>
      </w:r>
      <w:r w:rsidRPr="00514A2E">
        <w:rPr>
          <w:lang w:val="en-GB"/>
        </w:rPr>
        <w:t>Agreement, the GDPR and other provisions of Data P</w:t>
      </w:r>
      <w:r w:rsidR="00015EC5" w:rsidRPr="00514A2E">
        <w:rPr>
          <w:lang w:val="en-GB"/>
        </w:rPr>
        <w:t xml:space="preserve">rotection Law(s), including the </w:t>
      </w:r>
      <w:r w:rsidRPr="00514A2E">
        <w:rPr>
          <w:lang w:val="en-GB"/>
        </w:rPr>
        <w:t>appropriate provisions of each Controller’s national law;</w:t>
      </w:r>
    </w:p>
    <w:p w:rsidR="004A1B77" w:rsidRPr="00514A2E" w:rsidRDefault="004A1B77" w:rsidP="00015EC5">
      <w:pPr>
        <w:pStyle w:val="Listenabsatz"/>
        <w:numPr>
          <w:ilvl w:val="1"/>
          <w:numId w:val="6"/>
        </w:numPr>
        <w:spacing w:after="80"/>
        <w:contextualSpacing w:val="0"/>
        <w:rPr>
          <w:lang w:val="en-GB"/>
        </w:rPr>
      </w:pPr>
      <w:r w:rsidRPr="00514A2E">
        <w:rPr>
          <w:lang w:val="en-GB"/>
        </w:rPr>
        <w:t xml:space="preserve">restrict access to Personal Data only to persons who need the </w:t>
      </w:r>
      <w:r w:rsidR="00015EC5" w:rsidRPr="00514A2E">
        <w:rPr>
          <w:lang w:val="en-GB"/>
        </w:rPr>
        <w:t xml:space="preserve">access to Personal Data for the </w:t>
      </w:r>
      <w:r w:rsidRPr="00514A2E">
        <w:rPr>
          <w:lang w:val="en-GB"/>
        </w:rPr>
        <w:t>purposes of the Agreement and Cooperation, prov</w:t>
      </w:r>
      <w:r w:rsidR="00015EC5" w:rsidRPr="00514A2E">
        <w:rPr>
          <w:lang w:val="en-GB"/>
        </w:rPr>
        <w:t xml:space="preserve">ide those persons with relevant </w:t>
      </w:r>
      <w:r w:rsidRPr="00514A2E">
        <w:rPr>
          <w:lang w:val="en-GB"/>
        </w:rPr>
        <w:t>authorisations, offer relevant training on personal data protec</w:t>
      </w:r>
      <w:r w:rsidR="00015EC5" w:rsidRPr="00514A2E">
        <w:rPr>
          <w:lang w:val="en-GB"/>
        </w:rPr>
        <w:t xml:space="preserve">tion and ensure confidentiality </w:t>
      </w:r>
      <w:r w:rsidRPr="00514A2E">
        <w:rPr>
          <w:lang w:val="en-GB"/>
        </w:rPr>
        <w:t xml:space="preserve">of Personal Data processed thereby, both during and </w:t>
      </w:r>
      <w:r w:rsidR="00015EC5" w:rsidRPr="00514A2E">
        <w:rPr>
          <w:lang w:val="en-GB"/>
        </w:rPr>
        <w:t xml:space="preserve">after their employment or other </w:t>
      </w:r>
      <w:r w:rsidRPr="00514A2E">
        <w:rPr>
          <w:lang w:val="en-GB"/>
        </w:rPr>
        <w:t>cooperation with a Joint Controller;</w:t>
      </w:r>
    </w:p>
    <w:p w:rsidR="004A1B77" w:rsidRPr="00514A2E" w:rsidRDefault="004A1B77" w:rsidP="00015EC5">
      <w:pPr>
        <w:pStyle w:val="Listenabsatz"/>
        <w:numPr>
          <w:ilvl w:val="1"/>
          <w:numId w:val="6"/>
        </w:numPr>
        <w:spacing w:after="80"/>
        <w:contextualSpacing w:val="0"/>
        <w:rPr>
          <w:lang w:val="en-GB"/>
        </w:rPr>
      </w:pPr>
      <w:r w:rsidRPr="00514A2E">
        <w:rPr>
          <w:lang w:val="en-GB"/>
        </w:rPr>
        <w:t>secure the processing of Personal Data by impleme</w:t>
      </w:r>
      <w:r w:rsidR="00015EC5" w:rsidRPr="00514A2E">
        <w:rPr>
          <w:lang w:val="en-GB"/>
        </w:rPr>
        <w:t xml:space="preserve">nting appropriate technical and </w:t>
      </w:r>
      <w:r w:rsidRPr="00514A2E">
        <w:rPr>
          <w:lang w:val="en-GB"/>
        </w:rPr>
        <w:t>organisational measures referred to in Article 32 of the GDP</w:t>
      </w:r>
      <w:r w:rsidR="00015EC5" w:rsidRPr="00514A2E">
        <w:rPr>
          <w:lang w:val="en-GB"/>
        </w:rPr>
        <w:t xml:space="preserve">R, ensuring a level of security </w:t>
      </w:r>
      <w:r w:rsidRPr="00514A2E">
        <w:rPr>
          <w:lang w:val="en-GB"/>
        </w:rPr>
        <w:t>appropriate to the risk related to the processing of Personal Data;</w:t>
      </w:r>
    </w:p>
    <w:p w:rsidR="004A1B77" w:rsidRPr="00514A2E" w:rsidRDefault="004A1B77" w:rsidP="00015EC5">
      <w:pPr>
        <w:pStyle w:val="Listenabsatz"/>
        <w:numPr>
          <w:ilvl w:val="1"/>
          <w:numId w:val="6"/>
        </w:numPr>
        <w:spacing w:after="80"/>
        <w:contextualSpacing w:val="0"/>
        <w:rPr>
          <w:lang w:val="en-GB"/>
        </w:rPr>
      </w:pPr>
      <w:r w:rsidRPr="00514A2E">
        <w:rPr>
          <w:lang w:val="en-GB"/>
        </w:rPr>
        <w:lastRenderedPageBreak/>
        <w:t>comply with the terms of entrusting processors with processin</w:t>
      </w:r>
      <w:r w:rsidR="00015EC5" w:rsidRPr="00514A2E">
        <w:rPr>
          <w:lang w:val="en-GB"/>
        </w:rPr>
        <w:t xml:space="preserve">g of Personal Data on behalf of </w:t>
      </w:r>
      <w:r w:rsidRPr="00514A2E">
        <w:rPr>
          <w:lang w:val="en-GB"/>
        </w:rPr>
        <w:t>the Controller, as specified in Article 28 of the GDPR;</w:t>
      </w:r>
    </w:p>
    <w:p w:rsidR="004A1B77" w:rsidRPr="00514A2E" w:rsidRDefault="004A1B77" w:rsidP="00015EC5">
      <w:pPr>
        <w:pStyle w:val="Listenabsatz"/>
        <w:numPr>
          <w:ilvl w:val="1"/>
          <w:numId w:val="6"/>
        </w:numPr>
        <w:spacing w:after="80"/>
        <w:contextualSpacing w:val="0"/>
        <w:rPr>
          <w:lang w:val="en-GB"/>
        </w:rPr>
      </w:pPr>
      <w:r w:rsidRPr="00514A2E">
        <w:rPr>
          <w:lang w:val="en-GB"/>
        </w:rPr>
        <w:t>assist the other Joint Controller, where possible, in meeting i</w:t>
      </w:r>
      <w:r w:rsidR="00015EC5" w:rsidRPr="00514A2E">
        <w:rPr>
          <w:lang w:val="en-GB"/>
        </w:rPr>
        <w:t>ts (</w:t>
      </w:r>
      <w:proofErr w:type="spellStart"/>
      <w:r w:rsidR="00015EC5" w:rsidRPr="00514A2E">
        <w:rPr>
          <w:lang w:val="en-GB"/>
        </w:rPr>
        <w:t>i</w:t>
      </w:r>
      <w:proofErr w:type="spellEnd"/>
      <w:r w:rsidR="00015EC5" w:rsidRPr="00514A2E">
        <w:rPr>
          <w:lang w:val="en-GB"/>
        </w:rPr>
        <w:t xml:space="preserve">) obligation to respond to </w:t>
      </w:r>
      <w:r w:rsidRPr="00514A2E">
        <w:rPr>
          <w:lang w:val="en-GB"/>
        </w:rPr>
        <w:t>requests from data subjects and (ii) obligations laid down in Articles 32 through 36 of the GDPR;</w:t>
      </w:r>
    </w:p>
    <w:p w:rsidR="004A1B77" w:rsidRPr="00514A2E" w:rsidRDefault="004A1B77" w:rsidP="00015EC5">
      <w:pPr>
        <w:pStyle w:val="Listenabsatz"/>
        <w:numPr>
          <w:ilvl w:val="1"/>
          <w:numId w:val="6"/>
        </w:numPr>
        <w:spacing w:after="80"/>
        <w:contextualSpacing w:val="0"/>
        <w:rPr>
          <w:lang w:val="en-GB"/>
        </w:rPr>
      </w:pPr>
      <w:r w:rsidRPr="00514A2E">
        <w:rPr>
          <w:lang w:val="en-GB"/>
        </w:rPr>
        <w:t>maintain a record of all processing activities referred to in Art</w:t>
      </w:r>
      <w:r w:rsidR="00015EC5" w:rsidRPr="00514A2E">
        <w:rPr>
          <w:lang w:val="en-GB"/>
        </w:rPr>
        <w:t xml:space="preserve">icle 30 (1) of the GDPR, unless </w:t>
      </w:r>
      <w:r w:rsidRPr="00514A2E">
        <w:rPr>
          <w:lang w:val="en-GB"/>
        </w:rPr>
        <w:t>this obligation does not apply to them on the grounds of Article 30 (5) of the GDPR;</w:t>
      </w:r>
    </w:p>
    <w:p w:rsidR="004A1B77" w:rsidRPr="00514A2E" w:rsidRDefault="004A1B77" w:rsidP="00015EC5">
      <w:pPr>
        <w:pStyle w:val="Listenabsatz"/>
        <w:numPr>
          <w:ilvl w:val="1"/>
          <w:numId w:val="6"/>
        </w:numPr>
        <w:spacing w:after="80"/>
        <w:contextualSpacing w:val="0"/>
        <w:rPr>
          <w:lang w:val="en-GB"/>
        </w:rPr>
      </w:pPr>
      <w:r w:rsidRPr="00514A2E">
        <w:rPr>
          <w:lang w:val="en-GB"/>
        </w:rPr>
        <w:t>comply with the requirement of privacy by design, referred to</w:t>
      </w:r>
      <w:r w:rsidR="00015EC5" w:rsidRPr="00514A2E">
        <w:rPr>
          <w:lang w:val="en-GB"/>
        </w:rPr>
        <w:t xml:space="preserve"> in Article 25 (1) of the GDPR, </w:t>
      </w:r>
      <w:r w:rsidRPr="00514A2E">
        <w:rPr>
          <w:lang w:val="en-GB"/>
        </w:rPr>
        <w:t>and inform the other Joint Controller in advance of intend</w:t>
      </w:r>
      <w:r w:rsidR="00015EC5" w:rsidRPr="00514A2E">
        <w:rPr>
          <w:lang w:val="en-GB"/>
        </w:rPr>
        <w:t xml:space="preserve">ed changes in a manner and time </w:t>
      </w:r>
      <w:r w:rsidRPr="00514A2E">
        <w:rPr>
          <w:lang w:val="en-GB"/>
        </w:rPr>
        <w:t>that will truly allow it to react if (according to the other Joint Controller)</w:t>
      </w:r>
      <w:r w:rsidR="00015EC5" w:rsidRPr="00514A2E">
        <w:rPr>
          <w:lang w:val="en-GB"/>
        </w:rPr>
        <w:t xml:space="preserve"> the changes intended </w:t>
      </w:r>
      <w:r w:rsidRPr="00514A2E">
        <w:rPr>
          <w:lang w:val="en-GB"/>
        </w:rPr>
        <w:t>by a Joint Controller constitute a hazard to the agreed level of dat</w:t>
      </w:r>
      <w:r w:rsidR="00015EC5" w:rsidRPr="00514A2E">
        <w:rPr>
          <w:lang w:val="en-GB"/>
        </w:rPr>
        <w:t xml:space="preserve">a security or increase the risk </w:t>
      </w:r>
      <w:r w:rsidRPr="00514A2E">
        <w:rPr>
          <w:lang w:val="en-GB"/>
        </w:rPr>
        <w:t>of the rights and freedoms of natural persons being breached;</w:t>
      </w:r>
    </w:p>
    <w:p w:rsidR="004A1B77" w:rsidRPr="00514A2E" w:rsidRDefault="004A1B77" w:rsidP="00015EC5">
      <w:pPr>
        <w:pStyle w:val="Listenabsatz"/>
        <w:numPr>
          <w:ilvl w:val="1"/>
          <w:numId w:val="6"/>
        </w:numPr>
        <w:spacing w:after="80"/>
        <w:contextualSpacing w:val="0"/>
        <w:rPr>
          <w:lang w:val="en-GB"/>
        </w:rPr>
      </w:pPr>
      <w:proofErr w:type="gramStart"/>
      <w:r w:rsidRPr="00514A2E">
        <w:rPr>
          <w:lang w:val="en-GB"/>
        </w:rPr>
        <w:t>provide</w:t>
      </w:r>
      <w:proofErr w:type="gramEnd"/>
      <w:r w:rsidRPr="00514A2E">
        <w:rPr>
          <w:lang w:val="en-GB"/>
        </w:rPr>
        <w:t xml:space="preserve"> the relevant information of this Agreement to the data</w:t>
      </w:r>
      <w:r w:rsidR="00015EC5" w:rsidRPr="00514A2E">
        <w:rPr>
          <w:lang w:val="en-GB"/>
        </w:rPr>
        <w:t xml:space="preserve"> subject in a form of their own </w:t>
      </w:r>
      <w:r w:rsidRPr="00514A2E">
        <w:rPr>
          <w:lang w:val="en-GB"/>
        </w:rPr>
        <w:t xml:space="preserve">choosing in accordance with Art. 26 (2) sentence </w:t>
      </w:r>
      <w:proofErr w:type="gramStart"/>
      <w:r w:rsidRPr="00514A2E">
        <w:rPr>
          <w:lang w:val="en-GB"/>
        </w:rPr>
        <w:t>2</w:t>
      </w:r>
      <w:proofErr w:type="gramEnd"/>
      <w:r w:rsidRPr="00514A2E">
        <w:rPr>
          <w:lang w:val="en-GB"/>
        </w:rPr>
        <w:t xml:space="preserve"> of the GDPR.</w:t>
      </w:r>
    </w:p>
    <w:p w:rsidR="004A1B77" w:rsidRPr="00514A2E" w:rsidRDefault="004A1B77" w:rsidP="00015EC5">
      <w:pPr>
        <w:pStyle w:val="Listenabsatz"/>
        <w:numPr>
          <w:ilvl w:val="0"/>
          <w:numId w:val="6"/>
        </w:numPr>
        <w:spacing w:after="80"/>
        <w:contextualSpacing w:val="0"/>
        <w:rPr>
          <w:lang w:val="en-GB"/>
        </w:rPr>
      </w:pPr>
      <w:r w:rsidRPr="00514A2E">
        <w:rPr>
          <w:lang w:val="en-GB"/>
        </w:rPr>
        <w:t>The Joint Controllers shall provide each other with the necessary assistance in carrying out</w:t>
      </w:r>
      <w:r w:rsidR="00015EC5" w:rsidRPr="00514A2E">
        <w:rPr>
          <w:lang w:val="en-GB"/>
        </w:rPr>
        <w:t xml:space="preserve"> the </w:t>
      </w:r>
      <w:r w:rsidRPr="00514A2E">
        <w:rPr>
          <w:lang w:val="en-GB"/>
        </w:rPr>
        <w:t>obligations referred to in section 2 point 5) above, in particular in</w:t>
      </w:r>
      <w:r w:rsidR="00015EC5" w:rsidRPr="00514A2E">
        <w:rPr>
          <w:lang w:val="en-GB"/>
        </w:rPr>
        <w:t xml:space="preserve"> the notification of a personal </w:t>
      </w:r>
      <w:r w:rsidRPr="00514A2E">
        <w:rPr>
          <w:lang w:val="en-GB"/>
        </w:rPr>
        <w:t>data breach, by:</w:t>
      </w:r>
    </w:p>
    <w:p w:rsidR="004A1B77" w:rsidRPr="00514A2E" w:rsidRDefault="004A1B77" w:rsidP="00015EC5">
      <w:pPr>
        <w:pStyle w:val="Listenabsatz"/>
        <w:numPr>
          <w:ilvl w:val="1"/>
          <w:numId w:val="6"/>
        </w:numPr>
        <w:spacing w:after="80"/>
        <w:contextualSpacing w:val="0"/>
        <w:rPr>
          <w:lang w:val="en-GB"/>
        </w:rPr>
      </w:pPr>
      <w:r w:rsidRPr="00514A2E">
        <w:rPr>
          <w:lang w:val="en-GB"/>
        </w:rPr>
        <w:t>providing, at the request of a Controller, information concer</w:t>
      </w:r>
      <w:r w:rsidR="00015EC5" w:rsidRPr="00514A2E">
        <w:rPr>
          <w:lang w:val="en-GB"/>
        </w:rPr>
        <w:t xml:space="preserve">ning the processing of personal </w:t>
      </w:r>
      <w:r w:rsidRPr="00514A2E">
        <w:rPr>
          <w:lang w:val="en-GB"/>
        </w:rPr>
        <w:t>data immediately upon receipt of such request as soon as possible;</w:t>
      </w:r>
    </w:p>
    <w:p w:rsidR="004A1B77" w:rsidRPr="00514A2E" w:rsidRDefault="004A1B77" w:rsidP="00015EC5">
      <w:pPr>
        <w:pStyle w:val="Listenabsatz"/>
        <w:numPr>
          <w:ilvl w:val="1"/>
          <w:numId w:val="6"/>
        </w:numPr>
        <w:spacing w:after="80"/>
        <w:contextualSpacing w:val="0"/>
        <w:rPr>
          <w:lang w:val="en-GB"/>
        </w:rPr>
      </w:pPr>
      <w:proofErr w:type="gramStart"/>
      <w:r w:rsidRPr="00514A2E">
        <w:rPr>
          <w:lang w:val="en-GB"/>
        </w:rPr>
        <w:t>notifying</w:t>
      </w:r>
      <w:proofErr w:type="gramEnd"/>
      <w:r w:rsidRPr="00514A2E">
        <w:rPr>
          <w:lang w:val="en-GB"/>
        </w:rPr>
        <w:t xml:space="preserve"> the other Joint Controllers of any breach as soon as</w:t>
      </w:r>
      <w:r w:rsidR="00015EC5" w:rsidRPr="00514A2E">
        <w:rPr>
          <w:lang w:val="en-GB"/>
        </w:rPr>
        <w:t xml:space="preserve"> possible but not later than 48 </w:t>
      </w:r>
      <w:r w:rsidRPr="00514A2E">
        <w:rPr>
          <w:lang w:val="en-GB"/>
        </w:rPr>
        <w:t>hours of its discovery. The notification should include all the inf</w:t>
      </w:r>
      <w:r w:rsidR="00015EC5" w:rsidRPr="00514A2E">
        <w:rPr>
          <w:lang w:val="en-GB"/>
        </w:rPr>
        <w:t xml:space="preserve">ormation referred to in Article </w:t>
      </w:r>
      <w:r w:rsidRPr="00514A2E">
        <w:rPr>
          <w:lang w:val="en-GB"/>
        </w:rPr>
        <w:t>33 (3) of the GDPR. If - and to the extent that - the information</w:t>
      </w:r>
      <w:r w:rsidR="00015EC5" w:rsidRPr="00514A2E">
        <w:rPr>
          <w:lang w:val="en-GB"/>
        </w:rPr>
        <w:t xml:space="preserve"> cannot be provided at the same </w:t>
      </w:r>
      <w:r w:rsidRPr="00514A2E">
        <w:rPr>
          <w:lang w:val="en-GB"/>
        </w:rPr>
        <w:t>time, they can be given successively without undue delay;</w:t>
      </w:r>
    </w:p>
    <w:p w:rsidR="004A1B77" w:rsidRPr="00514A2E" w:rsidRDefault="004A1B77" w:rsidP="00015EC5">
      <w:pPr>
        <w:pStyle w:val="Listenabsatz"/>
        <w:numPr>
          <w:ilvl w:val="1"/>
          <w:numId w:val="6"/>
        </w:numPr>
        <w:spacing w:after="80"/>
        <w:contextualSpacing w:val="0"/>
        <w:rPr>
          <w:lang w:val="en-GB"/>
        </w:rPr>
      </w:pPr>
      <w:r w:rsidRPr="00514A2E">
        <w:rPr>
          <w:lang w:val="en-GB"/>
        </w:rPr>
        <w:t>providing to the other Joint Controllers all information neces</w:t>
      </w:r>
      <w:r w:rsidR="00015EC5" w:rsidRPr="00514A2E">
        <w:rPr>
          <w:lang w:val="en-GB"/>
        </w:rPr>
        <w:t xml:space="preserve">sary for the communication of a </w:t>
      </w:r>
      <w:r w:rsidRPr="00514A2E">
        <w:rPr>
          <w:lang w:val="en-GB"/>
        </w:rPr>
        <w:t>personal data breach to the data subject;</w:t>
      </w:r>
    </w:p>
    <w:p w:rsidR="004A1B77" w:rsidRPr="00514A2E" w:rsidRDefault="004A1B77" w:rsidP="00015EC5">
      <w:pPr>
        <w:pStyle w:val="Listenabsatz"/>
        <w:numPr>
          <w:ilvl w:val="1"/>
          <w:numId w:val="6"/>
        </w:numPr>
        <w:spacing w:after="80"/>
        <w:contextualSpacing w:val="0"/>
        <w:rPr>
          <w:lang w:val="en-GB"/>
        </w:rPr>
      </w:pPr>
      <w:r w:rsidRPr="00514A2E">
        <w:rPr>
          <w:lang w:val="en-GB"/>
        </w:rPr>
        <w:t>assisting the other Joint Controllers in carrying out a dat</w:t>
      </w:r>
      <w:r w:rsidR="00015EC5" w:rsidRPr="00514A2E">
        <w:rPr>
          <w:lang w:val="en-GB"/>
        </w:rPr>
        <w:t xml:space="preserve">a protection impact assessment, </w:t>
      </w:r>
      <w:r w:rsidRPr="00514A2E">
        <w:rPr>
          <w:lang w:val="en-GB"/>
        </w:rPr>
        <w:t>including by providing appropriate information on data protection measures taken;</w:t>
      </w:r>
    </w:p>
    <w:p w:rsidR="004A1B77" w:rsidRPr="00514A2E" w:rsidRDefault="004A1B77" w:rsidP="00015EC5">
      <w:pPr>
        <w:pStyle w:val="Listenabsatz"/>
        <w:numPr>
          <w:ilvl w:val="1"/>
          <w:numId w:val="6"/>
        </w:numPr>
        <w:spacing w:after="80"/>
        <w:contextualSpacing w:val="0"/>
        <w:rPr>
          <w:lang w:val="en-GB"/>
        </w:rPr>
      </w:pPr>
      <w:proofErr w:type="gramStart"/>
      <w:r w:rsidRPr="00514A2E">
        <w:rPr>
          <w:lang w:val="en-GB"/>
        </w:rPr>
        <w:t>informing the other responsible Joint Controllers (subject to § 4 sec</w:t>
      </w:r>
      <w:r w:rsidR="00015EC5" w:rsidRPr="00514A2E">
        <w:rPr>
          <w:lang w:val="en-GB"/>
        </w:rPr>
        <w:t xml:space="preserve">tion 4) of inquiries, requests </w:t>
      </w:r>
      <w:r w:rsidRPr="00514A2E">
        <w:rPr>
          <w:lang w:val="en-GB"/>
        </w:rPr>
        <w:t>or demands from data subjects and other individuals, na</w:t>
      </w:r>
      <w:r w:rsidR="00015EC5" w:rsidRPr="00514A2E">
        <w:rPr>
          <w:lang w:val="en-GB"/>
        </w:rPr>
        <w:t xml:space="preserve">tional or European Union public </w:t>
      </w:r>
      <w:r w:rsidRPr="00514A2E">
        <w:rPr>
          <w:lang w:val="en-GB"/>
        </w:rPr>
        <w:t xml:space="preserve">administrations, including relevant supervisory authorities and </w:t>
      </w:r>
      <w:r w:rsidR="00015EC5" w:rsidRPr="00514A2E">
        <w:rPr>
          <w:lang w:val="en-GB"/>
        </w:rPr>
        <w:t xml:space="preserve">courts, as well as any controls </w:t>
      </w:r>
      <w:r w:rsidRPr="00514A2E">
        <w:rPr>
          <w:lang w:val="en-GB"/>
        </w:rPr>
        <w:t>or inspections by such authorities in connection with the joint c</w:t>
      </w:r>
      <w:r w:rsidR="00015EC5" w:rsidRPr="00514A2E">
        <w:rPr>
          <w:lang w:val="en-GB"/>
        </w:rPr>
        <w:t xml:space="preserve">ontrollership of Personal Data; </w:t>
      </w:r>
      <w:r w:rsidRPr="00514A2E">
        <w:rPr>
          <w:lang w:val="en-GB"/>
        </w:rPr>
        <w:t>information shall be provided promptly and in such a w</w:t>
      </w:r>
      <w:r w:rsidR="00015EC5" w:rsidRPr="00514A2E">
        <w:rPr>
          <w:lang w:val="en-GB"/>
        </w:rPr>
        <w:t xml:space="preserve">ay as to enable the other Joint </w:t>
      </w:r>
      <w:r w:rsidRPr="00514A2E">
        <w:rPr>
          <w:lang w:val="en-GB"/>
        </w:rPr>
        <w:t>Controllers to comply with the obligations set out in sections 2</w:t>
      </w:r>
      <w:r w:rsidR="00015EC5" w:rsidRPr="00514A2E">
        <w:rPr>
          <w:lang w:val="en-GB"/>
        </w:rPr>
        <w:t xml:space="preserve"> and 3, without undue delay but </w:t>
      </w:r>
      <w:r w:rsidRPr="00514A2E">
        <w:rPr>
          <w:lang w:val="en-GB"/>
        </w:rPr>
        <w:t>not later than 7 calendar days after receipt of an inquiry, reque</w:t>
      </w:r>
      <w:r w:rsidR="00015EC5" w:rsidRPr="00514A2E">
        <w:rPr>
          <w:lang w:val="en-GB"/>
        </w:rPr>
        <w:t xml:space="preserve">st or demand or after the start </w:t>
      </w:r>
      <w:r w:rsidRPr="00514A2E">
        <w:rPr>
          <w:lang w:val="en-GB"/>
        </w:rPr>
        <w:t>of a control or inspection.</w:t>
      </w:r>
      <w:r w:rsidR="00015EC5" w:rsidRPr="00514A2E">
        <w:rPr>
          <w:lang w:val="en-GB"/>
        </w:rPr>
        <w:br w:type="page"/>
      </w:r>
      <w:proofErr w:type="gramEnd"/>
    </w:p>
    <w:p w:rsidR="004A1B77" w:rsidRPr="00514A2E" w:rsidRDefault="00015EC5" w:rsidP="00015EC5">
      <w:pPr>
        <w:pStyle w:val="berschrift1"/>
        <w:spacing w:after="240"/>
        <w:jc w:val="center"/>
        <w:rPr>
          <w:rFonts w:asciiTheme="minorHAnsi" w:hAnsiTheme="minorHAnsi" w:cstheme="minorHAnsi"/>
          <w:b/>
          <w:color w:val="000000" w:themeColor="text1"/>
          <w:sz w:val="22"/>
          <w:szCs w:val="22"/>
          <w:lang w:val="en-GB"/>
        </w:rPr>
      </w:pPr>
      <w:r w:rsidRPr="00514A2E">
        <w:rPr>
          <w:rFonts w:asciiTheme="minorHAnsi" w:hAnsiTheme="minorHAnsi" w:cstheme="minorHAnsi"/>
          <w:b/>
          <w:color w:val="000000" w:themeColor="text1"/>
          <w:sz w:val="22"/>
          <w:szCs w:val="22"/>
          <w:lang w:val="en-GB"/>
        </w:rPr>
        <w:lastRenderedPageBreak/>
        <w:t>§ 4.</w:t>
      </w:r>
      <w:r w:rsidRPr="00514A2E">
        <w:rPr>
          <w:rFonts w:asciiTheme="minorHAnsi" w:hAnsiTheme="minorHAnsi" w:cstheme="minorHAnsi"/>
          <w:b/>
          <w:color w:val="000000" w:themeColor="text1"/>
          <w:sz w:val="22"/>
          <w:szCs w:val="22"/>
          <w:lang w:val="en-GB"/>
        </w:rPr>
        <w:br/>
      </w:r>
      <w:r w:rsidR="004A1B77" w:rsidRPr="00514A2E">
        <w:rPr>
          <w:rFonts w:asciiTheme="minorHAnsi" w:hAnsiTheme="minorHAnsi" w:cstheme="minorHAnsi"/>
          <w:b/>
          <w:color w:val="000000" w:themeColor="text1"/>
          <w:sz w:val="22"/>
          <w:szCs w:val="22"/>
          <w:lang w:val="en-GB"/>
        </w:rPr>
        <w:t>Data subjects’ rights</w:t>
      </w:r>
    </w:p>
    <w:p w:rsidR="004A1B77" w:rsidRPr="00514A2E" w:rsidRDefault="004A1B77" w:rsidP="00015EC5">
      <w:pPr>
        <w:pStyle w:val="Listenabsatz"/>
        <w:numPr>
          <w:ilvl w:val="0"/>
          <w:numId w:val="7"/>
        </w:numPr>
        <w:spacing w:after="80"/>
        <w:ind w:left="357" w:hanging="357"/>
        <w:contextualSpacing w:val="0"/>
        <w:rPr>
          <w:lang w:val="en-GB"/>
        </w:rPr>
      </w:pPr>
      <w:r w:rsidRPr="00514A2E">
        <w:rPr>
          <w:lang w:val="en-GB"/>
        </w:rPr>
        <w:t>The Joint Controllers shall inform, in any way they deem approp</w:t>
      </w:r>
      <w:r w:rsidR="00015EC5" w:rsidRPr="00514A2E">
        <w:rPr>
          <w:lang w:val="en-GB"/>
        </w:rPr>
        <w:t xml:space="preserve">riate, the data subjects of the </w:t>
      </w:r>
      <w:r w:rsidRPr="00514A2E">
        <w:rPr>
          <w:lang w:val="en-GB"/>
        </w:rPr>
        <w:t>essences of this Agreement and shall provide them the informat</w:t>
      </w:r>
      <w:r w:rsidR="00015EC5" w:rsidRPr="00514A2E">
        <w:rPr>
          <w:lang w:val="en-GB"/>
        </w:rPr>
        <w:t xml:space="preserve">ion referred to in Appendices 1 </w:t>
      </w:r>
      <w:r w:rsidRPr="00514A2E">
        <w:rPr>
          <w:lang w:val="en-GB"/>
        </w:rPr>
        <w:t>and 2 in accordance with Article 26 and Article 12 of the GDPR.</w:t>
      </w:r>
    </w:p>
    <w:p w:rsidR="004A1B77" w:rsidRPr="00514A2E" w:rsidRDefault="004A1B77" w:rsidP="00015EC5">
      <w:pPr>
        <w:pStyle w:val="Listenabsatz"/>
        <w:numPr>
          <w:ilvl w:val="0"/>
          <w:numId w:val="7"/>
        </w:numPr>
        <w:spacing w:after="80"/>
        <w:ind w:left="357" w:hanging="357"/>
        <w:contextualSpacing w:val="0"/>
        <w:rPr>
          <w:lang w:val="en-GB"/>
        </w:rPr>
      </w:pPr>
      <w:r w:rsidRPr="00514A2E">
        <w:rPr>
          <w:lang w:val="en-GB"/>
        </w:rPr>
        <w:t xml:space="preserve">The information referred to in section 1 </w:t>
      </w:r>
      <w:proofErr w:type="gramStart"/>
      <w:r w:rsidRPr="00514A2E">
        <w:rPr>
          <w:lang w:val="en-GB"/>
        </w:rPr>
        <w:t>shall be primarily provid</w:t>
      </w:r>
      <w:r w:rsidR="00015EC5" w:rsidRPr="00514A2E">
        <w:rPr>
          <w:lang w:val="en-GB"/>
        </w:rPr>
        <w:t>ed</w:t>
      </w:r>
      <w:proofErr w:type="gramEnd"/>
      <w:r w:rsidR="00015EC5" w:rsidRPr="00514A2E">
        <w:rPr>
          <w:lang w:val="en-GB"/>
        </w:rPr>
        <w:t xml:space="preserve"> to the data subjects via the </w:t>
      </w:r>
      <w:r w:rsidRPr="00514A2E">
        <w:rPr>
          <w:lang w:val="en-GB"/>
        </w:rPr>
        <w:t>electronic proposal submission system or by the Controller who collects the personal data.</w:t>
      </w:r>
    </w:p>
    <w:p w:rsidR="004A1B77" w:rsidRPr="00514A2E" w:rsidRDefault="004A1B77" w:rsidP="00015EC5">
      <w:pPr>
        <w:pStyle w:val="Listenabsatz"/>
        <w:numPr>
          <w:ilvl w:val="0"/>
          <w:numId w:val="7"/>
        </w:numPr>
        <w:spacing w:after="80"/>
        <w:ind w:left="357" w:hanging="357"/>
        <w:contextualSpacing w:val="0"/>
        <w:rPr>
          <w:lang w:val="en-GB"/>
        </w:rPr>
      </w:pPr>
      <w:r w:rsidRPr="00514A2E">
        <w:rPr>
          <w:lang w:val="en-GB"/>
        </w:rPr>
        <w:t>Data subjects may contact any of the Joint Controllers about the rig</w:t>
      </w:r>
      <w:r w:rsidR="00015EC5" w:rsidRPr="00514A2E">
        <w:rPr>
          <w:lang w:val="en-GB"/>
        </w:rPr>
        <w:t xml:space="preserve">hts granted to them by Articles </w:t>
      </w:r>
      <w:r w:rsidRPr="00514A2E">
        <w:rPr>
          <w:lang w:val="en-GB"/>
        </w:rPr>
        <w:t>15 - 22 of the GDPR. The contacted Controller shall identify the res</w:t>
      </w:r>
      <w:r w:rsidR="00015EC5" w:rsidRPr="00514A2E">
        <w:rPr>
          <w:lang w:val="en-GB"/>
        </w:rPr>
        <w:t xml:space="preserve">ponsible Controller and forward </w:t>
      </w:r>
      <w:r w:rsidRPr="00514A2E">
        <w:rPr>
          <w:lang w:val="en-GB"/>
        </w:rPr>
        <w:t>the request internally to this Controller. The originally contacted</w:t>
      </w:r>
      <w:r w:rsidR="00015EC5" w:rsidRPr="00514A2E">
        <w:rPr>
          <w:lang w:val="en-GB"/>
        </w:rPr>
        <w:t xml:space="preserve"> Controller shall carry out all </w:t>
      </w:r>
      <w:r w:rsidRPr="00514A2E">
        <w:rPr>
          <w:lang w:val="en-GB"/>
        </w:rPr>
        <w:t>necessary communication with the data subject.</w:t>
      </w:r>
    </w:p>
    <w:p w:rsidR="004A1B77" w:rsidRPr="00514A2E" w:rsidRDefault="004A1B77" w:rsidP="00015EC5">
      <w:pPr>
        <w:pStyle w:val="Listenabsatz"/>
        <w:numPr>
          <w:ilvl w:val="0"/>
          <w:numId w:val="7"/>
        </w:numPr>
        <w:spacing w:after="80"/>
        <w:ind w:left="357" w:hanging="357"/>
        <w:contextualSpacing w:val="0"/>
        <w:rPr>
          <w:lang w:val="en-GB"/>
        </w:rPr>
      </w:pPr>
      <w:r w:rsidRPr="00514A2E">
        <w:rPr>
          <w:lang w:val="en-GB"/>
        </w:rPr>
        <w:t>The responsible Controller shall be determined as follows: If the data o</w:t>
      </w:r>
      <w:r w:rsidR="00015EC5" w:rsidRPr="00514A2E">
        <w:rPr>
          <w:lang w:val="en-GB"/>
        </w:rPr>
        <w:t xml:space="preserve">f the data subject is part </w:t>
      </w:r>
      <w:r w:rsidRPr="00514A2E">
        <w:rPr>
          <w:lang w:val="en-GB"/>
        </w:rPr>
        <w:t xml:space="preserve">of a set of data which </w:t>
      </w:r>
      <w:proofErr w:type="gramStart"/>
      <w:r w:rsidRPr="00514A2E">
        <w:rPr>
          <w:lang w:val="en-GB"/>
        </w:rPr>
        <w:t>can be attributed</w:t>
      </w:r>
      <w:proofErr w:type="gramEnd"/>
      <w:r w:rsidRPr="00514A2E">
        <w:rPr>
          <w:lang w:val="en-GB"/>
        </w:rPr>
        <w:t xml:space="preserve"> to a Controller, this Controll</w:t>
      </w:r>
      <w:r w:rsidR="00015EC5" w:rsidRPr="00514A2E">
        <w:rPr>
          <w:lang w:val="en-GB"/>
        </w:rPr>
        <w:t xml:space="preserve">er shall be responsible. In all </w:t>
      </w:r>
      <w:r w:rsidRPr="00514A2E">
        <w:rPr>
          <w:lang w:val="en-GB"/>
        </w:rPr>
        <w:t xml:space="preserve">other </w:t>
      </w:r>
      <w:proofErr w:type="gramStart"/>
      <w:r w:rsidRPr="00514A2E">
        <w:rPr>
          <w:lang w:val="en-GB"/>
        </w:rPr>
        <w:t>cases</w:t>
      </w:r>
      <w:proofErr w:type="gramEnd"/>
      <w:r w:rsidRPr="00514A2E">
        <w:rPr>
          <w:lang w:val="en-GB"/>
        </w:rPr>
        <w:t xml:space="preserve"> the Controller contacted by the data subject shall be the responsible Controller.</w:t>
      </w:r>
    </w:p>
    <w:p w:rsidR="004A1B77" w:rsidRPr="00514A2E" w:rsidRDefault="004A1B77" w:rsidP="00015EC5">
      <w:pPr>
        <w:pStyle w:val="Listenabsatz"/>
        <w:numPr>
          <w:ilvl w:val="0"/>
          <w:numId w:val="7"/>
        </w:numPr>
        <w:spacing w:after="80"/>
        <w:ind w:left="357" w:hanging="357"/>
        <w:contextualSpacing w:val="0"/>
        <w:rPr>
          <w:lang w:val="en-GB"/>
        </w:rPr>
      </w:pPr>
      <w:r w:rsidRPr="00514A2E">
        <w:rPr>
          <w:lang w:val="en-GB"/>
        </w:rPr>
        <w:t>The Joint Controllers undertake to comply with the data subje</w:t>
      </w:r>
      <w:r w:rsidR="00015EC5" w:rsidRPr="00514A2E">
        <w:rPr>
          <w:lang w:val="en-GB"/>
        </w:rPr>
        <w:t xml:space="preserve">cts rights and shall assist one </w:t>
      </w:r>
      <w:r w:rsidRPr="00514A2E">
        <w:rPr>
          <w:lang w:val="en-GB"/>
        </w:rPr>
        <w:t>another with the execution of data subjects’ requests.</w:t>
      </w:r>
    </w:p>
    <w:p w:rsidR="004A1B77" w:rsidRPr="00514A2E" w:rsidRDefault="00015EC5" w:rsidP="00015EC5">
      <w:pPr>
        <w:pStyle w:val="berschrift1"/>
        <w:spacing w:before="480" w:after="240"/>
        <w:jc w:val="center"/>
        <w:rPr>
          <w:rFonts w:asciiTheme="minorHAnsi" w:hAnsiTheme="minorHAnsi" w:cstheme="minorHAnsi"/>
          <w:b/>
          <w:color w:val="000000" w:themeColor="text1"/>
          <w:sz w:val="22"/>
          <w:szCs w:val="22"/>
          <w:lang w:val="en-GB"/>
        </w:rPr>
      </w:pPr>
      <w:r w:rsidRPr="00514A2E">
        <w:rPr>
          <w:rFonts w:asciiTheme="minorHAnsi" w:hAnsiTheme="minorHAnsi" w:cstheme="minorHAnsi"/>
          <w:b/>
          <w:color w:val="000000" w:themeColor="text1"/>
          <w:sz w:val="22"/>
          <w:szCs w:val="22"/>
          <w:lang w:val="en-GB"/>
        </w:rPr>
        <w:t>§ 5.</w:t>
      </w:r>
      <w:r w:rsidRPr="00514A2E">
        <w:rPr>
          <w:rFonts w:asciiTheme="minorHAnsi" w:hAnsiTheme="minorHAnsi" w:cstheme="minorHAnsi"/>
          <w:b/>
          <w:color w:val="000000" w:themeColor="text1"/>
          <w:sz w:val="22"/>
          <w:szCs w:val="22"/>
          <w:lang w:val="en-GB"/>
        </w:rPr>
        <w:br/>
      </w:r>
      <w:r w:rsidR="004A1B77" w:rsidRPr="00514A2E">
        <w:rPr>
          <w:rFonts w:asciiTheme="minorHAnsi" w:hAnsiTheme="minorHAnsi" w:cstheme="minorHAnsi"/>
          <w:b/>
          <w:color w:val="000000" w:themeColor="text1"/>
          <w:sz w:val="22"/>
          <w:szCs w:val="22"/>
          <w:lang w:val="en-GB"/>
        </w:rPr>
        <w:t>Transfers of Personal Data to third countries</w:t>
      </w:r>
    </w:p>
    <w:p w:rsidR="004A1B77" w:rsidRPr="00514A2E" w:rsidRDefault="004A1B77" w:rsidP="004A1B77">
      <w:pPr>
        <w:rPr>
          <w:lang w:val="en-GB"/>
        </w:rPr>
      </w:pPr>
      <w:proofErr w:type="gramStart"/>
      <w:r w:rsidRPr="00514A2E">
        <w:rPr>
          <w:lang w:val="en-GB"/>
        </w:rPr>
        <w:t>Controller and/or its Processor that transfer(s) personal data in the scope of the exe</w:t>
      </w:r>
      <w:r w:rsidR="00015EC5" w:rsidRPr="00514A2E">
        <w:rPr>
          <w:lang w:val="en-GB"/>
        </w:rPr>
        <w:t xml:space="preserve">cution of the </w:t>
      </w:r>
      <w:r w:rsidRPr="00514A2E">
        <w:rPr>
          <w:lang w:val="en-GB"/>
        </w:rPr>
        <w:t>Agreement to a Controller and/or Processor and/or other entity situated</w:t>
      </w:r>
      <w:r w:rsidR="00015EC5" w:rsidRPr="00514A2E">
        <w:rPr>
          <w:lang w:val="en-GB"/>
        </w:rPr>
        <w:t xml:space="preserve"> in the third country that does </w:t>
      </w:r>
      <w:r w:rsidRPr="00514A2E">
        <w:rPr>
          <w:lang w:val="en-GB"/>
        </w:rPr>
        <w:t>not present adequate safeguards under the GDPR shall ensure that suc</w:t>
      </w:r>
      <w:r w:rsidR="00015EC5" w:rsidRPr="00514A2E">
        <w:rPr>
          <w:lang w:val="en-GB"/>
        </w:rPr>
        <w:t xml:space="preserve">h transfer is possible and that </w:t>
      </w:r>
      <w:r w:rsidRPr="00514A2E">
        <w:rPr>
          <w:lang w:val="en-GB"/>
        </w:rPr>
        <w:t>it complies with the GDPR (e.g. pursuant to Article 45 of the GDP</w:t>
      </w:r>
      <w:r w:rsidR="00015EC5" w:rsidRPr="00514A2E">
        <w:rPr>
          <w:lang w:val="en-GB"/>
        </w:rPr>
        <w:t xml:space="preserve">R – on the basis of an adequacy </w:t>
      </w:r>
      <w:r w:rsidRPr="00514A2E">
        <w:rPr>
          <w:lang w:val="en-GB"/>
        </w:rPr>
        <w:t>decision Article 46.2.c) of GDPR – on the basis of standard data pr</w:t>
      </w:r>
      <w:r w:rsidR="00015EC5" w:rsidRPr="00514A2E">
        <w:rPr>
          <w:lang w:val="en-GB"/>
        </w:rPr>
        <w:t xml:space="preserve">otection clauses adopted by the </w:t>
      </w:r>
      <w:r w:rsidRPr="00514A2E">
        <w:rPr>
          <w:lang w:val="en-GB"/>
        </w:rPr>
        <w:t>Commission in accordance with the examination procedure in Article 93.2 or pursuant to Article 49 o</w:t>
      </w:r>
      <w:r w:rsidR="00015EC5" w:rsidRPr="00514A2E">
        <w:rPr>
          <w:lang w:val="en-GB"/>
        </w:rPr>
        <w:t xml:space="preserve">f </w:t>
      </w:r>
      <w:r w:rsidRPr="00514A2E">
        <w:rPr>
          <w:lang w:val="en-GB"/>
        </w:rPr>
        <w:t>the GDPR.</w:t>
      </w:r>
      <w:proofErr w:type="gramEnd"/>
      <w:r w:rsidRPr="00514A2E">
        <w:rPr>
          <w:lang w:val="en-GB"/>
        </w:rPr>
        <w:t xml:space="preserve"> A copy of standard data protection clauses referred to in </w:t>
      </w:r>
      <w:r w:rsidR="00015EC5" w:rsidRPr="00514A2E">
        <w:rPr>
          <w:lang w:val="en-GB"/>
        </w:rPr>
        <w:t xml:space="preserve">the preceding sentence </w:t>
      </w:r>
      <w:proofErr w:type="gramStart"/>
      <w:r w:rsidR="00015EC5" w:rsidRPr="00514A2E">
        <w:rPr>
          <w:lang w:val="en-GB"/>
        </w:rPr>
        <w:t xml:space="preserve">shall be </w:t>
      </w:r>
      <w:r w:rsidRPr="00514A2E">
        <w:rPr>
          <w:lang w:val="en-GB"/>
        </w:rPr>
        <w:t>provided</w:t>
      </w:r>
      <w:proofErr w:type="gramEnd"/>
      <w:r w:rsidRPr="00514A2E">
        <w:rPr>
          <w:lang w:val="en-GB"/>
        </w:rPr>
        <w:t xml:space="preserve"> when so requested by a data subject.</w:t>
      </w:r>
    </w:p>
    <w:p w:rsidR="004A1B77" w:rsidRPr="00514A2E" w:rsidRDefault="00015EC5" w:rsidP="00015EC5">
      <w:pPr>
        <w:pStyle w:val="berschrift1"/>
        <w:spacing w:before="480" w:after="240"/>
        <w:jc w:val="center"/>
        <w:rPr>
          <w:rFonts w:asciiTheme="minorHAnsi" w:hAnsiTheme="minorHAnsi" w:cstheme="minorHAnsi"/>
          <w:b/>
          <w:color w:val="000000" w:themeColor="text1"/>
          <w:sz w:val="22"/>
          <w:szCs w:val="22"/>
          <w:lang w:val="en-GB"/>
        </w:rPr>
      </w:pPr>
      <w:r w:rsidRPr="00514A2E">
        <w:rPr>
          <w:rFonts w:asciiTheme="minorHAnsi" w:hAnsiTheme="minorHAnsi" w:cstheme="minorHAnsi"/>
          <w:b/>
          <w:color w:val="000000" w:themeColor="text1"/>
          <w:sz w:val="22"/>
          <w:szCs w:val="22"/>
          <w:lang w:val="en-GB"/>
        </w:rPr>
        <w:t>§ 6.</w:t>
      </w:r>
      <w:r w:rsidRPr="00514A2E">
        <w:rPr>
          <w:rFonts w:asciiTheme="minorHAnsi" w:hAnsiTheme="minorHAnsi" w:cstheme="minorHAnsi"/>
          <w:b/>
          <w:color w:val="000000" w:themeColor="text1"/>
          <w:sz w:val="22"/>
          <w:szCs w:val="22"/>
          <w:lang w:val="en-GB"/>
        </w:rPr>
        <w:br/>
      </w:r>
      <w:r w:rsidR="004A1B77" w:rsidRPr="00514A2E">
        <w:rPr>
          <w:rFonts w:asciiTheme="minorHAnsi" w:hAnsiTheme="minorHAnsi" w:cstheme="minorHAnsi"/>
          <w:b/>
          <w:color w:val="000000" w:themeColor="text1"/>
          <w:sz w:val="22"/>
          <w:szCs w:val="22"/>
          <w:lang w:val="en-GB"/>
        </w:rPr>
        <w:t>Entrusting Processors with processing of Personal Data</w:t>
      </w:r>
    </w:p>
    <w:p w:rsidR="004A1B77" w:rsidRPr="00514A2E" w:rsidRDefault="004A1B77" w:rsidP="00015EC5">
      <w:pPr>
        <w:pStyle w:val="Listenabsatz"/>
        <w:numPr>
          <w:ilvl w:val="0"/>
          <w:numId w:val="8"/>
        </w:numPr>
        <w:spacing w:after="80"/>
        <w:ind w:left="357" w:hanging="357"/>
        <w:contextualSpacing w:val="0"/>
        <w:rPr>
          <w:lang w:val="en-GB"/>
        </w:rPr>
      </w:pPr>
      <w:r w:rsidRPr="00514A2E">
        <w:rPr>
          <w:lang w:val="en-GB"/>
        </w:rPr>
        <w:t>The Controllers jointly consent to each of them entrusting Process</w:t>
      </w:r>
      <w:r w:rsidR="00015EC5" w:rsidRPr="00514A2E">
        <w:rPr>
          <w:lang w:val="en-GB"/>
        </w:rPr>
        <w:t xml:space="preserve">ors with processing of Personal </w:t>
      </w:r>
      <w:r w:rsidRPr="00514A2E">
        <w:rPr>
          <w:lang w:val="en-GB"/>
        </w:rPr>
        <w:t>Data subject to this Agreement on terms and to the degree define</w:t>
      </w:r>
      <w:r w:rsidR="00015EC5" w:rsidRPr="00514A2E">
        <w:rPr>
          <w:lang w:val="en-GB"/>
        </w:rPr>
        <w:t xml:space="preserve">d by this Agreement and Article </w:t>
      </w:r>
      <w:r w:rsidRPr="00514A2E">
        <w:rPr>
          <w:lang w:val="en-GB"/>
        </w:rPr>
        <w:t>28 of the GDPR.</w:t>
      </w:r>
    </w:p>
    <w:p w:rsidR="004A1B77" w:rsidRPr="00514A2E" w:rsidRDefault="004A1B77" w:rsidP="00015EC5">
      <w:pPr>
        <w:pStyle w:val="Listenabsatz"/>
        <w:numPr>
          <w:ilvl w:val="0"/>
          <w:numId w:val="8"/>
        </w:numPr>
        <w:spacing w:after="80"/>
        <w:ind w:left="357" w:hanging="357"/>
        <w:contextualSpacing w:val="0"/>
        <w:rPr>
          <w:lang w:val="en-GB"/>
        </w:rPr>
      </w:pPr>
      <w:r w:rsidRPr="00514A2E">
        <w:rPr>
          <w:lang w:val="en-GB"/>
        </w:rPr>
        <w:t>Each Controller may entrust Processors with processing of Personal Data under</w:t>
      </w:r>
      <w:r w:rsidR="00015EC5" w:rsidRPr="00514A2E">
        <w:rPr>
          <w:lang w:val="en-GB"/>
        </w:rPr>
        <w:t xml:space="preserve"> this Agreement </w:t>
      </w:r>
      <w:r w:rsidRPr="00514A2E">
        <w:rPr>
          <w:lang w:val="en-GB"/>
        </w:rPr>
        <w:t>only for the purposes of this Agreement, Consortium Agreement and the Cooperation.</w:t>
      </w:r>
    </w:p>
    <w:p w:rsidR="004A1B77" w:rsidRPr="00514A2E" w:rsidRDefault="004A1B77" w:rsidP="00015EC5">
      <w:pPr>
        <w:pStyle w:val="Listenabsatz"/>
        <w:numPr>
          <w:ilvl w:val="0"/>
          <w:numId w:val="8"/>
        </w:numPr>
        <w:spacing w:after="80"/>
        <w:ind w:left="357" w:hanging="357"/>
        <w:contextualSpacing w:val="0"/>
        <w:rPr>
          <w:lang w:val="en-GB"/>
        </w:rPr>
      </w:pPr>
      <w:r w:rsidRPr="00514A2E">
        <w:rPr>
          <w:lang w:val="en-GB"/>
        </w:rPr>
        <w:t>Processors can only carry out specific Personal Data processing activities on behalf of a Controller</w:t>
      </w:r>
      <w:r w:rsidR="00015EC5" w:rsidRPr="00514A2E">
        <w:rPr>
          <w:lang w:val="en-GB"/>
        </w:rPr>
        <w:t xml:space="preserve"> </w:t>
      </w:r>
      <w:r w:rsidRPr="00514A2E">
        <w:rPr>
          <w:lang w:val="en-GB"/>
        </w:rPr>
        <w:t>once the Controller has entered into a contract with such a Processor laying down the obligations</w:t>
      </w:r>
      <w:r w:rsidR="00015EC5" w:rsidRPr="00514A2E">
        <w:rPr>
          <w:lang w:val="en-GB"/>
        </w:rPr>
        <w:t xml:space="preserve"> </w:t>
      </w:r>
      <w:r w:rsidRPr="00514A2E">
        <w:rPr>
          <w:lang w:val="en-GB"/>
        </w:rPr>
        <w:lastRenderedPageBreak/>
        <w:t>of the latter related to Personal Data protection in a manner en</w:t>
      </w:r>
      <w:r w:rsidR="00015EC5" w:rsidRPr="00514A2E">
        <w:rPr>
          <w:lang w:val="en-GB"/>
        </w:rPr>
        <w:t xml:space="preserve">suring sufficient guarantees of </w:t>
      </w:r>
      <w:r w:rsidRPr="00514A2E">
        <w:rPr>
          <w:lang w:val="en-GB"/>
        </w:rPr>
        <w:t>technical and organisational measures for the processing to meet the requirements of the GDPR.</w:t>
      </w:r>
    </w:p>
    <w:p w:rsidR="004A1B77" w:rsidRPr="00514A2E" w:rsidRDefault="004A1B77" w:rsidP="00015EC5">
      <w:pPr>
        <w:pStyle w:val="Listenabsatz"/>
        <w:numPr>
          <w:ilvl w:val="0"/>
          <w:numId w:val="8"/>
        </w:numPr>
        <w:spacing w:after="80"/>
        <w:ind w:left="357" w:hanging="357"/>
        <w:contextualSpacing w:val="0"/>
        <w:rPr>
          <w:lang w:val="en-GB"/>
        </w:rPr>
      </w:pPr>
      <w:r w:rsidRPr="00514A2E">
        <w:rPr>
          <w:lang w:val="en-GB"/>
        </w:rPr>
        <w:t>A Processor may carry out specific Personal Data processing activ</w:t>
      </w:r>
      <w:r w:rsidR="00015EC5" w:rsidRPr="00514A2E">
        <w:rPr>
          <w:lang w:val="en-GB"/>
        </w:rPr>
        <w:t xml:space="preserve">ities on behalf of a Controller </w:t>
      </w:r>
      <w:r w:rsidRPr="00514A2E">
        <w:rPr>
          <w:lang w:val="en-GB"/>
        </w:rPr>
        <w:t>without entering into the contract referred to in section 3 as lon</w:t>
      </w:r>
      <w:r w:rsidR="00015EC5" w:rsidRPr="00514A2E">
        <w:rPr>
          <w:lang w:val="en-GB"/>
        </w:rPr>
        <w:t xml:space="preserve">g as it is possible pursuant to </w:t>
      </w:r>
      <w:r w:rsidRPr="00514A2E">
        <w:rPr>
          <w:lang w:val="en-GB"/>
        </w:rPr>
        <w:t>another legal instrument under EU law or national law, which binds the Process</w:t>
      </w:r>
      <w:r w:rsidR="00015EC5" w:rsidRPr="00514A2E">
        <w:rPr>
          <w:lang w:val="en-GB"/>
        </w:rPr>
        <w:t xml:space="preserve">or and the </w:t>
      </w:r>
      <w:r w:rsidRPr="00514A2E">
        <w:rPr>
          <w:lang w:val="en-GB"/>
        </w:rPr>
        <w:t>Controller.</w:t>
      </w:r>
    </w:p>
    <w:p w:rsidR="004A1B77" w:rsidRPr="00514A2E" w:rsidRDefault="004A1B77" w:rsidP="00015EC5">
      <w:pPr>
        <w:pStyle w:val="Listenabsatz"/>
        <w:numPr>
          <w:ilvl w:val="0"/>
          <w:numId w:val="8"/>
        </w:numPr>
        <w:spacing w:after="80"/>
        <w:ind w:left="357" w:hanging="357"/>
        <w:contextualSpacing w:val="0"/>
        <w:rPr>
          <w:lang w:val="en-GB"/>
        </w:rPr>
      </w:pPr>
      <w:r w:rsidRPr="00514A2E">
        <w:rPr>
          <w:lang w:val="en-GB"/>
        </w:rPr>
        <w:t>This Paragraph shall apply in the case of any intended modificati</w:t>
      </w:r>
      <w:r w:rsidR="00015EC5" w:rsidRPr="00514A2E">
        <w:rPr>
          <w:lang w:val="en-GB"/>
        </w:rPr>
        <w:t xml:space="preserve">ons regarding adding processors </w:t>
      </w:r>
      <w:r w:rsidRPr="00514A2E">
        <w:rPr>
          <w:lang w:val="en-GB"/>
        </w:rPr>
        <w:t>or replacing processors with other processors.</w:t>
      </w:r>
    </w:p>
    <w:p w:rsidR="004A1B77" w:rsidRPr="00514A2E" w:rsidRDefault="004A1B77" w:rsidP="00015EC5">
      <w:pPr>
        <w:pStyle w:val="Listenabsatz"/>
        <w:numPr>
          <w:ilvl w:val="0"/>
          <w:numId w:val="8"/>
        </w:numPr>
        <w:spacing w:after="80"/>
        <w:ind w:left="357" w:hanging="357"/>
        <w:contextualSpacing w:val="0"/>
        <w:rPr>
          <w:lang w:val="en-GB"/>
        </w:rPr>
      </w:pPr>
      <w:r w:rsidRPr="00514A2E">
        <w:rPr>
          <w:lang w:val="en-GB"/>
        </w:rPr>
        <w:t xml:space="preserve">Categories of processors </w:t>
      </w:r>
      <w:proofErr w:type="gramStart"/>
      <w:r w:rsidRPr="00514A2E">
        <w:rPr>
          <w:lang w:val="en-GB"/>
        </w:rPr>
        <w:t>are listed</w:t>
      </w:r>
      <w:proofErr w:type="gramEnd"/>
      <w:r w:rsidRPr="00514A2E">
        <w:rPr>
          <w:lang w:val="en-GB"/>
        </w:rPr>
        <w:t xml:space="preserve"> in Appendix 1. The Joint Controller shall provi</w:t>
      </w:r>
      <w:r w:rsidR="00015EC5" w:rsidRPr="00514A2E">
        <w:rPr>
          <w:lang w:val="en-GB"/>
        </w:rPr>
        <w:t xml:space="preserve">de detailed </w:t>
      </w:r>
      <w:r w:rsidRPr="00514A2E">
        <w:rPr>
          <w:lang w:val="en-GB"/>
        </w:rPr>
        <w:t>information on its Processors on request to the data subject</w:t>
      </w:r>
    </w:p>
    <w:p w:rsidR="004A1B77" w:rsidRPr="00514A2E" w:rsidRDefault="00015EC5" w:rsidP="00015EC5">
      <w:pPr>
        <w:pStyle w:val="berschrift1"/>
        <w:spacing w:before="480" w:after="240"/>
        <w:jc w:val="center"/>
        <w:rPr>
          <w:rFonts w:asciiTheme="minorHAnsi" w:hAnsiTheme="minorHAnsi" w:cstheme="minorHAnsi"/>
          <w:b/>
          <w:color w:val="000000" w:themeColor="text1"/>
          <w:sz w:val="22"/>
          <w:szCs w:val="22"/>
          <w:lang w:val="en-GB"/>
        </w:rPr>
      </w:pPr>
      <w:r w:rsidRPr="00514A2E">
        <w:rPr>
          <w:rFonts w:asciiTheme="minorHAnsi" w:hAnsiTheme="minorHAnsi" w:cstheme="minorHAnsi"/>
          <w:b/>
          <w:color w:val="000000" w:themeColor="text1"/>
          <w:sz w:val="22"/>
          <w:szCs w:val="22"/>
          <w:lang w:val="en-GB"/>
        </w:rPr>
        <w:t>§ 7.</w:t>
      </w:r>
      <w:r w:rsidRPr="00514A2E">
        <w:rPr>
          <w:rFonts w:asciiTheme="minorHAnsi" w:hAnsiTheme="minorHAnsi" w:cstheme="minorHAnsi"/>
          <w:b/>
          <w:color w:val="000000" w:themeColor="text1"/>
          <w:sz w:val="22"/>
          <w:szCs w:val="22"/>
          <w:lang w:val="en-GB"/>
        </w:rPr>
        <w:br/>
      </w:r>
      <w:r w:rsidR="004A1B77" w:rsidRPr="00514A2E">
        <w:rPr>
          <w:rFonts w:asciiTheme="minorHAnsi" w:hAnsiTheme="minorHAnsi" w:cstheme="minorHAnsi"/>
          <w:b/>
          <w:color w:val="000000" w:themeColor="text1"/>
          <w:sz w:val="22"/>
          <w:szCs w:val="22"/>
          <w:lang w:val="en-GB"/>
        </w:rPr>
        <w:t>Controllers’ liability</w:t>
      </w:r>
    </w:p>
    <w:p w:rsidR="004A1B77" w:rsidRPr="00514A2E" w:rsidRDefault="004A1B77" w:rsidP="004A1B77">
      <w:pPr>
        <w:rPr>
          <w:lang w:val="en-GB"/>
        </w:rPr>
      </w:pPr>
      <w:r w:rsidRPr="00514A2E">
        <w:rPr>
          <w:lang w:val="en-GB"/>
        </w:rPr>
        <w:t xml:space="preserve">The liability of the parties </w:t>
      </w:r>
      <w:proofErr w:type="gramStart"/>
      <w:r w:rsidRPr="00514A2E">
        <w:rPr>
          <w:lang w:val="en-GB"/>
        </w:rPr>
        <w:t>is governed</w:t>
      </w:r>
      <w:proofErr w:type="gramEnd"/>
      <w:r w:rsidRPr="00514A2E">
        <w:rPr>
          <w:lang w:val="en-GB"/>
        </w:rPr>
        <w:t xml:space="preserve"> by the legal regulations, in particular Article 82 of the GDPR.</w:t>
      </w:r>
    </w:p>
    <w:p w:rsidR="004A1B77" w:rsidRPr="00514A2E" w:rsidRDefault="00D854C5" w:rsidP="00D854C5">
      <w:pPr>
        <w:pStyle w:val="berschrift1"/>
        <w:spacing w:before="480" w:after="240"/>
        <w:jc w:val="center"/>
        <w:rPr>
          <w:rFonts w:asciiTheme="minorHAnsi" w:hAnsiTheme="minorHAnsi" w:cstheme="minorHAnsi"/>
          <w:b/>
          <w:color w:val="000000" w:themeColor="text1"/>
          <w:sz w:val="22"/>
          <w:szCs w:val="22"/>
          <w:lang w:val="en-GB"/>
        </w:rPr>
      </w:pPr>
      <w:r w:rsidRPr="00514A2E">
        <w:rPr>
          <w:rFonts w:asciiTheme="minorHAnsi" w:hAnsiTheme="minorHAnsi" w:cstheme="minorHAnsi"/>
          <w:b/>
          <w:color w:val="000000" w:themeColor="text1"/>
          <w:sz w:val="22"/>
          <w:szCs w:val="22"/>
          <w:lang w:val="en-GB"/>
        </w:rPr>
        <w:t>§ 8.</w:t>
      </w:r>
      <w:r w:rsidRPr="00514A2E">
        <w:rPr>
          <w:rFonts w:asciiTheme="minorHAnsi" w:hAnsiTheme="minorHAnsi" w:cstheme="minorHAnsi"/>
          <w:b/>
          <w:color w:val="000000" w:themeColor="text1"/>
          <w:sz w:val="22"/>
          <w:szCs w:val="22"/>
          <w:lang w:val="en-GB"/>
        </w:rPr>
        <w:br/>
      </w:r>
      <w:r w:rsidR="004A1B77" w:rsidRPr="00514A2E">
        <w:rPr>
          <w:rFonts w:asciiTheme="minorHAnsi" w:hAnsiTheme="minorHAnsi" w:cstheme="minorHAnsi"/>
          <w:b/>
          <w:color w:val="000000" w:themeColor="text1"/>
          <w:sz w:val="22"/>
          <w:szCs w:val="22"/>
          <w:lang w:val="en-GB"/>
        </w:rPr>
        <w:t>Collaboration of the Parties</w:t>
      </w:r>
    </w:p>
    <w:p w:rsidR="004A1B77" w:rsidRPr="00514A2E" w:rsidRDefault="004A1B77" w:rsidP="00D854C5">
      <w:pPr>
        <w:pStyle w:val="Listenabsatz"/>
        <w:numPr>
          <w:ilvl w:val="0"/>
          <w:numId w:val="9"/>
        </w:numPr>
        <w:spacing w:after="80"/>
        <w:ind w:left="357" w:hanging="357"/>
        <w:contextualSpacing w:val="0"/>
        <w:rPr>
          <w:lang w:val="en-GB"/>
        </w:rPr>
      </w:pPr>
      <w:r w:rsidRPr="00514A2E">
        <w:rPr>
          <w:lang w:val="en-GB"/>
        </w:rPr>
        <w:t>The Parties shall cooperate in supervising the implementation of this Agreement.</w:t>
      </w:r>
    </w:p>
    <w:p w:rsidR="004A1B77" w:rsidRPr="00514A2E" w:rsidRDefault="004A1B77" w:rsidP="00D854C5">
      <w:pPr>
        <w:pStyle w:val="Listenabsatz"/>
        <w:numPr>
          <w:ilvl w:val="0"/>
          <w:numId w:val="9"/>
        </w:numPr>
        <w:spacing w:after="80"/>
        <w:ind w:left="357" w:hanging="357"/>
        <w:contextualSpacing w:val="0"/>
        <w:rPr>
          <w:lang w:val="en-GB"/>
        </w:rPr>
      </w:pPr>
      <w:r w:rsidRPr="00514A2E">
        <w:rPr>
          <w:lang w:val="en-GB"/>
        </w:rPr>
        <w:t>The Parties agree that at the time of the implementation of the</w:t>
      </w:r>
      <w:r w:rsidR="00D854C5" w:rsidRPr="00514A2E">
        <w:rPr>
          <w:lang w:val="en-GB"/>
        </w:rPr>
        <w:t xml:space="preserve"> Agreement they shall cooperate </w:t>
      </w:r>
      <w:r w:rsidRPr="00514A2E">
        <w:rPr>
          <w:lang w:val="en-GB"/>
        </w:rPr>
        <w:t xml:space="preserve">closely, informing one another of any circumstances that have or may have </w:t>
      </w:r>
      <w:r w:rsidR="00D854C5" w:rsidRPr="00514A2E">
        <w:rPr>
          <w:lang w:val="en-GB"/>
        </w:rPr>
        <w:t xml:space="preserve">effect on processing </w:t>
      </w:r>
      <w:r w:rsidRPr="00514A2E">
        <w:rPr>
          <w:lang w:val="en-GB"/>
        </w:rPr>
        <w:t>of Personal Data.</w:t>
      </w:r>
    </w:p>
    <w:p w:rsidR="004A1B77" w:rsidRPr="00514A2E" w:rsidRDefault="004A1B77" w:rsidP="00D854C5">
      <w:pPr>
        <w:pStyle w:val="Listenabsatz"/>
        <w:numPr>
          <w:ilvl w:val="0"/>
          <w:numId w:val="9"/>
        </w:numPr>
        <w:spacing w:after="80"/>
        <w:ind w:left="357" w:hanging="357"/>
        <w:contextualSpacing w:val="0"/>
        <w:rPr>
          <w:lang w:val="en-GB"/>
        </w:rPr>
      </w:pPr>
      <w:r w:rsidRPr="00514A2E">
        <w:rPr>
          <w:lang w:val="en-GB"/>
        </w:rPr>
        <w:t xml:space="preserve">The Parties designate a Data Protection Officer and/or </w:t>
      </w:r>
      <w:r w:rsidR="00D854C5" w:rsidRPr="00514A2E">
        <w:rPr>
          <w:lang w:val="en-GB"/>
        </w:rPr>
        <w:t xml:space="preserve">contact point to coordinate the </w:t>
      </w:r>
      <w:r w:rsidRPr="00514A2E">
        <w:rPr>
          <w:lang w:val="en-GB"/>
        </w:rPr>
        <w:t>collaboration of the Parties in connection with the implementati</w:t>
      </w:r>
      <w:r w:rsidR="00D854C5" w:rsidRPr="00514A2E">
        <w:rPr>
          <w:lang w:val="en-GB"/>
        </w:rPr>
        <w:t xml:space="preserve">on of the Agreement, disclosing </w:t>
      </w:r>
      <w:r w:rsidRPr="00514A2E">
        <w:rPr>
          <w:lang w:val="en-GB"/>
        </w:rPr>
        <w:t xml:space="preserve">their personal data in point </w:t>
      </w:r>
      <w:proofErr w:type="gramStart"/>
      <w:r w:rsidRPr="00514A2E">
        <w:rPr>
          <w:lang w:val="en-GB"/>
        </w:rPr>
        <w:t>1</w:t>
      </w:r>
      <w:proofErr w:type="gramEnd"/>
      <w:r w:rsidRPr="00514A2E">
        <w:rPr>
          <w:lang w:val="en-GB"/>
        </w:rPr>
        <w:t xml:space="preserve"> of the Appendix 2.</w:t>
      </w:r>
    </w:p>
    <w:p w:rsidR="004A1B77" w:rsidRPr="00514A2E" w:rsidRDefault="004A1B77" w:rsidP="00D854C5">
      <w:pPr>
        <w:pStyle w:val="Listenabsatz"/>
        <w:numPr>
          <w:ilvl w:val="0"/>
          <w:numId w:val="9"/>
        </w:numPr>
        <w:spacing w:after="80"/>
        <w:ind w:left="357" w:hanging="357"/>
        <w:contextualSpacing w:val="0"/>
        <w:rPr>
          <w:lang w:val="en-GB"/>
        </w:rPr>
      </w:pPr>
      <w:r w:rsidRPr="00514A2E">
        <w:rPr>
          <w:lang w:val="en-GB"/>
        </w:rPr>
        <w:t xml:space="preserve">Amendments to Appendices 1 or </w:t>
      </w:r>
      <w:proofErr w:type="gramStart"/>
      <w:r w:rsidRPr="00514A2E">
        <w:rPr>
          <w:lang w:val="en-GB"/>
        </w:rPr>
        <w:t>2</w:t>
      </w:r>
      <w:proofErr w:type="gramEnd"/>
      <w:r w:rsidRPr="00514A2E">
        <w:rPr>
          <w:lang w:val="en-GB"/>
        </w:rPr>
        <w:t xml:space="preserve"> shall not require an amen</w:t>
      </w:r>
      <w:r w:rsidR="00D854C5" w:rsidRPr="00514A2E">
        <w:rPr>
          <w:lang w:val="en-GB"/>
        </w:rPr>
        <w:t xml:space="preserve">dment of the Agreement, however </w:t>
      </w:r>
      <w:r w:rsidRPr="00514A2E">
        <w:rPr>
          <w:lang w:val="en-GB"/>
        </w:rPr>
        <w:t>all Parties shall have to be notified thereof either in writing or electronically.</w:t>
      </w:r>
    </w:p>
    <w:p w:rsidR="004A1B77" w:rsidRPr="00514A2E" w:rsidRDefault="00D854C5" w:rsidP="00D854C5">
      <w:pPr>
        <w:pStyle w:val="berschrift1"/>
        <w:spacing w:before="480" w:after="240"/>
        <w:jc w:val="center"/>
        <w:rPr>
          <w:rFonts w:ascii="Calibri" w:hAnsi="Calibri" w:cs="Calibri"/>
          <w:b/>
          <w:color w:val="000000" w:themeColor="text1"/>
          <w:sz w:val="22"/>
          <w:szCs w:val="22"/>
          <w:lang w:val="en-GB"/>
        </w:rPr>
      </w:pPr>
      <w:r w:rsidRPr="00514A2E">
        <w:rPr>
          <w:rFonts w:ascii="Calibri" w:hAnsi="Calibri" w:cs="Calibri"/>
          <w:b/>
          <w:color w:val="000000" w:themeColor="text1"/>
          <w:sz w:val="22"/>
          <w:szCs w:val="22"/>
          <w:lang w:val="en-GB"/>
        </w:rPr>
        <w:t>§ 9.</w:t>
      </w:r>
      <w:r w:rsidRPr="00514A2E">
        <w:rPr>
          <w:rFonts w:ascii="Calibri" w:hAnsi="Calibri" w:cs="Calibri"/>
          <w:b/>
          <w:color w:val="000000" w:themeColor="text1"/>
          <w:sz w:val="22"/>
          <w:szCs w:val="22"/>
          <w:lang w:val="en-GB"/>
        </w:rPr>
        <w:br/>
      </w:r>
      <w:r w:rsidR="004A1B77" w:rsidRPr="00514A2E">
        <w:rPr>
          <w:rFonts w:ascii="Calibri" w:hAnsi="Calibri" w:cs="Calibri"/>
          <w:b/>
          <w:color w:val="000000" w:themeColor="text1"/>
          <w:sz w:val="22"/>
          <w:szCs w:val="22"/>
          <w:lang w:val="en-GB"/>
        </w:rPr>
        <w:t>Term and termination of the Agreement</w:t>
      </w:r>
    </w:p>
    <w:p w:rsidR="004A1B77" w:rsidRPr="00514A2E" w:rsidRDefault="004A1B77" w:rsidP="004A1B77">
      <w:pPr>
        <w:rPr>
          <w:lang w:val="en-GB"/>
        </w:rPr>
      </w:pPr>
      <w:r w:rsidRPr="00514A2E">
        <w:rPr>
          <w:lang w:val="en-GB"/>
        </w:rPr>
        <w:t>The Agreement will take effect as of the Effective Date.</w:t>
      </w:r>
    </w:p>
    <w:p w:rsidR="00D854C5" w:rsidRPr="00514A2E" w:rsidRDefault="004A1B77" w:rsidP="004A1B77">
      <w:pPr>
        <w:rPr>
          <w:lang w:val="en-GB"/>
        </w:rPr>
      </w:pPr>
      <w:r w:rsidRPr="00514A2E">
        <w:rPr>
          <w:lang w:val="en-GB"/>
        </w:rPr>
        <w:t xml:space="preserve">The Agreement </w:t>
      </w:r>
      <w:proofErr w:type="gramStart"/>
      <w:r w:rsidRPr="00514A2E">
        <w:rPr>
          <w:lang w:val="en-GB"/>
        </w:rPr>
        <w:t>shall be concluded</w:t>
      </w:r>
      <w:proofErr w:type="gramEnd"/>
      <w:r w:rsidRPr="00514A2E">
        <w:rPr>
          <w:lang w:val="en-GB"/>
        </w:rPr>
        <w:t xml:space="preserve"> for the period of implementation</w:t>
      </w:r>
      <w:r w:rsidR="00D854C5" w:rsidRPr="00514A2E">
        <w:rPr>
          <w:lang w:val="en-GB"/>
        </w:rPr>
        <w:t xml:space="preserve"> of the Cooperation and as long </w:t>
      </w:r>
      <w:r w:rsidRPr="00514A2E">
        <w:rPr>
          <w:lang w:val="en-GB"/>
        </w:rPr>
        <w:t>as and until, after the termination of the Cooperation, obligations still have to be fulfilled.</w:t>
      </w:r>
      <w:r w:rsidR="00D854C5" w:rsidRPr="00514A2E">
        <w:rPr>
          <w:lang w:val="en-GB"/>
        </w:rPr>
        <w:br w:type="page"/>
      </w:r>
    </w:p>
    <w:p w:rsidR="004A1B77" w:rsidRPr="00514A2E" w:rsidRDefault="00D854C5" w:rsidP="00D854C5">
      <w:pPr>
        <w:pStyle w:val="berschrift1"/>
        <w:spacing w:after="240"/>
        <w:jc w:val="center"/>
        <w:rPr>
          <w:rFonts w:ascii="Calibri" w:hAnsi="Calibri" w:cs="Calibri"/>
          <w:b/>
          <w:color w:val="000000" w:themeColor="text1"/>
          <w:sz w:val="22"/>
          <w:szCs w:val="22"/>
          <w:lang w:val="en-GB"/>
        </w:rPr>
      </w:pPr>
      <w:r w:rsidRPr="00514A2E">
        <w:rPr>
          <w:rFonts w:ascii="Calibri" w:hAnsi="Calibri" w:cs="Calibri"/>
          <w:b/>
          <w:color w:val="000000" w:themeColor="text1"/>
          <w:sz w:val="22"/>
          <w:szCs w:val="22"/>
          <w:lang w:val="en-GB"/>
        </w:rPr>
        <w:lastRenderedPageBreak/>
        <w:t>§ 10.</w:t>
      </w:r>
      <w:r w:rsidRPr="00514A2E">
        <w:rPr>
          <w:rFonts w:ascii="Calibri" w:hAnsi="Calibri" w:cs="Calibri"/>
          <w:b/>
          <w:color w:val="000000" w:themeColor="text1"/>
          <w:sz w:val="22"/>
          <w:szCs w:val="22"/>
          <w:lang w:val="en-GB"/>
        </w:rPr>
        <w:br/>
      </w:r>
      <w:r w:rsidR="004A1B77" w:rsidRPr="00514A2E">
        <w:rPr>
          <w:rFonts w:ascii="Calibri" w:hAnsi="Calibri" w:cs="Calibri"/>
          <w:b/>
          <w:color w:val="000000" w:themeColor="text1"/>
          <w:sz w:val="22"/>
          <w:szCs w:val="22"/>
          <w:lang w:val="en-GB"/>
        </w:rPr>
        <w:t>Final provisions</w:t>
      </w:r>
    </w:p>
    <w:p w:rsidR="004A1B77" w:rsidRPr="00514A2E" w:rsidRDefault="004A1B77" w:rsidP="00D854C5">
      <w:pPr>
        <w:pStyle w:val="Listenabsatz"/>
        <w:numPr>
          <w:ilvl w:val="0"/>
          <w:numId w:val="10"/>
        </w:numPr>
        <w:spacing w:after="80"/>
        <w:contextualSpacing w:val="0"/>
        <w:rPr>
          <w:lang w:val="en-GB"/>
        </w:rPr>
      </w:pPr>
      <w:r w:rsidRPr="00514A2E">
        <w:rPr>
          <w:lang w:val="en-GB"/>
        </w:rPr>
        <w:t>The Parties hereby agree that the Controllers shall process</w:t>
      </w:r>
      <w:r w:rsidR="00D854C5" w:rsidRPr="00514A2E">
        <w:rPr>
          <w:lang w:val="en-GB"/>
        </w:rPr>
        <w:t xml:space="preserve"> Personal Data pursuant to this </w:t>
      </w:r>
      <w:r w:rsidRPr="00514A2E">
        <w:rPr>
          <w:lang w:val="en-GB"/>
        </w:rPr>
        <w:t xml:space="preserve">Agreement free of charge, and neither the conclusion of this </w:t>
      </w:r>
      <w:r w:rsidR="00D854C5" w:rsidRPr="00514A2E">
        <w:rPr>
          <w:lang w:val="en-GB"/>
        </w:rPr>
        <w:t xml:space="preserve">Agreement nor the processing of </w:t>
      </w:r>
      <w:r w:rsidRPr="00514A2E">
        <w:rPr>
          <w:lang w:val="en-GB"/>
        </w:rPr>
        <w:t>data pursuant thereto shall entitle any Controller to seek, on whatever legal basis,</w:t>
      </w:r>
    </w:p>
    <w:p w:rsidR="004A1B77" w:rsidRPr="00514A2E" w:rsidRDefault="004A1B77" w:rsidP="00D854C5">
      <w:pPr>
        <w:pStyle w:val="Listenabsatz"/>
        <w:numPr>
          <w:ilvl w:val="1"/>
          <w:numId w:val="11"/>
        </w:numPr>
        <w:spacing w:after="80"/>
        <w:contextualSpacing w:val="0"/>
        <w:rPr>
          <w:lang w:val="en-GB"/>
        </w:rPr>
      </w:pPr>
      <w:r w:rsidRPr="00514A2E">
        <w:rPr>
          <w:lang w:val="en-GB"/>
        </w:rPr>
        <w:t>remuneration,</w:t>
      </w:r>
    </w:p>
    <w:p w:rsidR="004A1B77" w:rsidRPr="00514A2E" w:rsidRDefault="004A1B77" w:rsidP="00D854C5">
      <w:pPr>
        <w:pStyle w:val="Listenabsatz"/>
        <w:numPr>
          <w:ilvl w:val="1"/>
          <w:numId w:val="11"/>
        </w:numPr>
        <w:spacing w:after="80"/>
        <w:contextualSpacing w:val="0"/>
        <w:rPr>
          <w:lang w:val="en-GB"/>
        </w:rPr>
      </w:pPr>
      <w:r w:rsidRPr="00514A2E">
        <w:rPr>
          <w:lang w:val="en-GB"/>
        </w:rPr>
        <w:t>reimbursement of any costs or expenses incurred for the pu</w:t>
      </w:r>
      <w:r w:rsidR="00D854C5" w:rsidRPr="00514A2E">
        <w:rPr>
          <w:lang w:val="en-GB"/>
        </w:rPr>
        <w:t xml:space="preserve">rpose of due performance of the </w:t>
      </w:r>
      <w:r w:rsidRPr="00514A2E">
        <w:rPr>
          <w:lang w:val="en-GB"/>
        </w:rPr>
        <w:t>Agreement,</w:t>
      </w:r>
    </w:p>
    <w:p w:rsidR="00D854C5" w:rsidRPr="00514A2E" w:rsidRDefault="004A1B77" w:rsidP="00D854C5">
      <w:pPr>
        <w:pStyle w:val="Listenabsatz"/>
        <w:numPr>
          <w:ilvl w:val="1"/>
          <w:numId w:val="11"/>
        </w:numPr>
        <w:spacing w:after="80"/>
        <w:contextualSpacing w:val="0"/>
        <w:rPr>
          <w:lang w:val="en-GB"/>
        </w:rPr>
      </w:pPr>
      <w:r w:rsidRPr="00514A2E">
        <w:rPr>
          <w:lang w:val="en-GB"/>
        </w:rPr>
        <w:t>exemption from any obligations contracted to that e</w:t>
      </w:r>
      <w:r w:rsidR="00D854C5" w:rsidRPr="00514A2E">
        <w:rPr>
          <w:lang w:val="en-GB"/>
        </w:rPr>
        <w:t xml:space="preserve">nd or advances on such costs or expenses, </w:t>
      </w:r>
    </w:p>
    <w:p w:rsidR="004A1B77" w:rsidRPr="00514A2E" w:rsidRDefault="004A1B77" w:rsidP="00D854C5">
      <w:pPr>
        <w:pStyle w:val="Listenabsatz"/>
        <w:spacing w:after="80"/>
        <w:ind w:left="360"/>
        <w:contextualSpacing w:val="0"/>
        <w:rPr>
          <w:lang w:val="en-GB"/>
        </w:rPr>
      </w:pPr>
      <w:proofErr w:type="gramStart"/>
      <w:r w:rsidRPr="00514A2E">
        <w:rPr>
          <w:lang w:val="en-GB"/>
        </w:rPr>
        <w:t>even</w:t>
      </w:r>
      <w:proofErr w:type="gramEnd"/>
      <w:r w:rsidRPr="00514A2E">
        <w:rPr>
          <w:lang w:val="en-GB"/>
        </w:rPr>
        <w:t xml:space="preserve"> if at the time of entering into Cooperation or concluding thi</w:t>
      </w:r>
      <w:r w:rsidR="00D854C5" w:rsidRPr="00514A2E">
        <w:rPr>
          <w:lang w:val="en-GB"/>
        </w:rPr>
        <w:t xml:space="preserve">s Agreement, despite exercising </w:t>
      </w:r>
      <w:r w:rsidRPr="00514A2E">
        <w:rPr>
          <w:lang w:val="en-GB"/>
        </w:rPr>
        <w:t>due care, the Controller was unable to foresee the circumstance</w:t>
      </w:r>
      <w:r w:rsidR="00D854C5" w:rsidRPr="00514A2E">
        <w:rPr>
          <w:lang w:val="en-GB"/>
        </w:rPr>
        <w:t xml:space="preserve">s justifying such rises, costs, </w:t>
      </w:r>
      <w:r w:rsidRPr="00514A2E">
        <w:rPr>
          <w:lang w:val="en-GB"/>
        </w:rPr>
        <w:t>expenses or obligations.</w:t>
      </w:r>
    </w:p>
    <w:p w:rsidR="004A1B77" w:rsidRPr="00514A2E" w:rsidRDefault="004A1B77" w:rsidP="00D854C5">
      <w:pPr>
        <w:pStyle w:val="Listenabsatz"/>
        <w:numPr>
          <w:ilvl w:val="0"/>
          <w:numId w:val="10"/>
        </w:numPr>
        <w:spacing w:after="80"/>
        <w:contextualSpacing w:val="0"/>
        <w:rPr>
          <w:lang w:val="en-GB"/>
        </w:rPr>
      </w:pPr>
      <w:r w:rsidRPr="00514A2E">
        <w:rPr>
          <w:lang w:val="en-GB"/>
        </w:rPr>
        <w:t>Should any provision hereof become invalid or ineffective, the P</w:t>
      </w:r>
      <w:r w:rsidR="00D854C5" w:rsidRPr="00514A2E">
        <w:rPr>
          <w:lang w:val="en-GB"/>
        </w:rPr>
        <w:t xml:space="preserve">arties shall adopt all measures </w:t>
      </w:r>
      <w:r w:rsidRPr="00514A2E">
        <w:rPr>
          <w:lang w:val="en-GB"/>
        </w:rPr>
        <w:t>possible to replace it with a valid and effective provision reflect</w:t>
      </w:r>
      <w:r w:rsidR="00D854C5" w:rsidRPr="00514A2E">
        <w:rPr>
          <w:lang w:val="en-GB"/>
        </w:rPr>
        <w:t xml:space="preserve">ing the goal and meaning of the </w:t>
      </w:r>
      <w:r w:rsidRPr="00514A2E">
        <w:rPr>
          <w:lang w:val="en-GB"/>
        </w:rPr>
        <w:t xml:space="preserve">invalid or ineffective provision to the extent of applicable law. </w:t>
      </w:r>
      <w:proofErr w:type="gramStart"/>
      <w:r w:rsidRPr="00514A2E">
        <w:rPr>
          <w:lang w:val="en-GB"/>
        </w:rPr>
        <w:t>Should any provision hereof be</w:t>
      </w:r>
      <w:r w:rsidR="00D854C5" w:rsidRPr="00514A2E">
        <w:rPr>
          <w:lang w:val="en-GB"/>
        </w:rPr>
        <w:t xml:space="preserve"> or </w:t>
      </w:r>
      <w:r w:rsidRPr="00514A2E">
        <w:rPr>
          <w:lang w:val="en-GB"/>
        </w:rPr>
        <w:t>become invalid or ineffective at any time, it shall not restrict the v</w:t>
      </w:r>
      <w:r w:rsidR="00D854C5" w:rsidRPr="00514A2E">
        <w:rPr>
          <w:lang w:val="en-GB"/>
        </w:rPr>
        <w:t xml:space="preserve">alidity or effectiveness of the </w:t>
      </w:r>
      <w:r w:rsidRPr="00514A2E">
        <w:rPr>
          <w:lang w:val="en-GB"/>
        </w:rPr>
        <w:t>remaining provisions of the Agreement.</w:t>
      </w:r>
      <w:proofErr w:type="gramEnd"/>
    </w:p>
    <w:p w:rsidR="004A1B77" w:rsidRPr="00514A2E" w:rsidRDefault="004A1B77" w:rsidP="00D854C5">
      <w:pPr>
        <w:pStyle w:val="Listenabsatz"/>
        <w:numPr>
          <w:ilvl w:val="0"/>
          <w:numId w:val="10"/>
        </w:numPr>
        <w:spacing w:after="80"/>
        <w:contextualSpacing w:val="0"/>
        <w:rPr>
          <w:lang w:val="en-GB"/>
        </w:rPr>
      </w:pPr>
      <w:r w:rsidRPr="00514A2E">
        <w:rPr>
          <w:lang w:val="en-GB"/>
        </w:rPr>
        <w:t>In the event of any discrepancies between the provisions of</w:t>
      </w:r>
      <w:r w:rsidR="00D854C5" w:rsidRPr="00514A2E">
        <w:rPr>
          <w:lang w:val="en-GB"/>
        </w:rPr>
        <w:t xml:space="preserve"> the Agreement and the terms of </w:t>
      </w:r>
      <w:r w:rsidRPr="00514A2E">
        <w:rPr>
          <w:lang w:val="en-GB"/>
        </w:rPr>
        <w:t>Cooperation agreed by the Parties, the provisions of this Agreement shall prevail.</w:t>
      </w:r>
    </w:p>
    <w:p w:rsidR="004A1B77" w:rsidRPr="00514A2E" w:rsidRDefault="004A1B77" w:rsidP="00D854C5">
      <w:pPr>
        <w:pStyle w:val="Listenabsatz"/>
        <w:numPr>
          <w:ilvl w:val="0"/>
          <w:numId w:val="10"/>
        </w:numPr>
        <w:spacing w:after="80"/>
        <w:contextualSpacing w:val="0"/>
        <w:rPr>
          <w:lang w:val="en-GB"/>
        </w:rPr>
      </w:pPr>
      <w:r w:rsidRPr="00514A2E">
        <w:rPr>
          <w:lang w:val="en-GB"/>
        </w:rPr>
        <w:t xml:space="preserve">Any amendments hereto must be in writing on sanction of invalidity, subject to § </w:t>
      </w:r>
      <w:proofErr w:type="gramStart"/>
      <w:r w:rsidRPr="00514A2E">
        <w:rPr>
          <w:lang w:val="en-GB"/>
        </w:rPr>
        <w:t>8</w:t>
      </w:r>
      <w:proofErr w:type="gramEnd"/>
      <w:r w:rsidRPr="00514A2E">
        <w:rPr>
          <w:lang w:val="en-GB"/>
        </w:rPr>
        <w:t xml:space="preserve"> (4).</w:t>
      </w:r>
    </w:p>
    <w:p w:rsidR="004A1B77" w:rsidRPr="00514A2E" w:rsidRDefault="004A1B77" w:rsidP="00D854C5">
      <w:pPr>
        <w:pStyle w:val="Listenabsatz"/>
        <w:numPr>
          <w:ilvl w:val="0"/>
          <w:numId w:val="10"/>
        </w:numPr>
        <w:spacing w:after="80"/>
        <w:contextualSpacing w:val="0"/>
        <w:rPr>
          <w:lang w:val="en-GB"/>
        </w:rPr>
      </w:pPr>
      <w:r w:rsidRPr="00514A2E">
        <w:rPr>
          <w:lang w:val="en-GB"/>
        </w:rPr>
        <w:t>Any disputes arising under the Agreement shall be resolved b</w:t>
      </w:r>
      <w:r w:rsidR="00D854C5" w:rsidRPr="00514A2E">
        <w:rPr>
          <w:lang w:val="en-GB"/>
        </w:rPr>
        <w:t xml:space="preserve">y amicably or by a common court </w:t>
      </w:r>
      <w:r w:rsidRPr="00514A2E">
        <w:rPr>
          <w:lang w:val="en-GB"/>
        </w:rPr>
        <w:t>with jurisdiction over the registered office of the Controlle</w:t>
      </w:r>
      <w:r w:rsidR="00D854C5" w:rsidRPr="00514A2E">
        <w:rPr>
          <w:lang w:val="en-GB"/>
        </w:rPr>
        <w:t xml:space="preserve">r sued and pursuant to the laws </w:t>
      </w:r>
      <w:r w:rsidRPr="00514A2E">
        <w:rPr>
          <w:lang w:val="en-GB"/>
        </w:rPr>
        <w:t>applicable in its country.</w:t>
      </w:r>
    </w:p>
    <w:p w:rsidR="004A1B77" w:rsidRPr="00514A2E" w:rsidRDefault="004A1B77" w:rsidP="004A1B77">
      <w:pPr>
        <w:rPr>
          <w:b/>
          <w:lang w:val="en-GB"/>
        </w:rPr>
      </w:pPr>
      <w:r w:rsidRPr="00514A2E">
        <w:rPr>
          <w:b/>
          <w:lang w:val="en-GB"/>
        </w:rPr>
        <w:t>Appendix 1 – Essential elements of the means</w:t>
      </w:r>
    </w:p>
    <w:p w:rsidR="004A1B77" w:rsidRPr="00514A2E" w:rsidRDefault="004A1B77" w:rsidP="004A1B77">
      <w:pPr>
        <w:rPr>
          <w:b/>
          <w:lang w:val="en-GB"/>
        </w:rPr>
      </w:pPr>
      <w:r w:rsidRPr="00514A2E">
        <w:rPr>
          <w:b/>
          <w:lang w:val="en-GB"/>
        </w:rPr>
        <w:t xml:space="preserve">Appendix 2 – Information to </w:t>
      </w:r>
      <w:proofErr w:type="gramStart"/>
      <w:r w:rsidRPr="00514A2E">
        <w:rPr>
          <w:b/>
          <w:lang w:val="en-GB"/>
        </w:rPr>
        <w:t>be provided</w:t>
      </w:r>
      <w:proofErr w:type="gramEnd"/>
      <w:r w:rsidRPr="00514A2E">
        <w:rPr>
          <w:b/>
          <w:lang w:val="en-GB"/>
        </w:rPr>
        <w:t xml:space="preserve"> to data subjects</w:t>
      </w:r>
    </w:p>
    <w:p w:rsidR="004A1B77" w:rsidRPr="00514A2E" w:rsidRDefault="004A1B77" w:rsidP="004A1B77">
      <w:pPr>
        <w:rPr>
          <w:lang w:val="en-GB"/>
        </w:rPr>
      </w:pPr>
      <w:r w:rsidRPr="00514A2E">
        <w:rPr>
          <w:lang w:val="en-GB"/>
        </w:rPr>
        <w:t xml:space="preserve">This Agreement </w:t>
      </w:r>
      <w:proofErr w:type="gramStart"/>
      <w:r w:rsidRPr="00514A2E">
        <w:rPr>
          <w:lang w:val="en-GB"/>
        </w:rPr>
        <w:t>has been drawn up</w:t>
      </w:r>
      <w:proofErr w:type="gramEnd"/>
      <w:r w:rsidRPr="00514A2E">
        <w:rPr>
          <w:lang w:val="en-GB"/>
        </w:rPr>
        <w:t xml:space="preserve"> in 38 counterparts, one counterpart for each Party.</w:t>
      </w:r>
    </w:p>
    <w:p w:rsidR="00D854C5" w:rsidRPr="00514A2E" w:rsidRDefault="004A1B77" w:rsidP="004A1B77">
      <w:pPr>
        <w:rPr>
          <w:lang w:val="en-GB"/>
        </w:rPr>
      </w:pPr>
      <w:r w:rsidRPr="00514A2E">
        <w:rPr>
          <w:lang w:val="en-GB"/>
        </w:rPr>
        <w:t>Signatures of the Parties (in the case of a multilateral agreement</w:t>
      </w:r>
      <w:r w:rsidR="00D854C5" w:rsidRPr="00514A2E">
        <w:rPr>
          <w:lang w:val="en-GB"/>
        </w:rPr>
        <w:t xml:space="preserve">, each Controller on a separate </w:t>
      </w:r>
      <w:r w:rsidRPr="00514A2E">
        <w:rPr>
          <w:lang w:val="en-GB"/>
        </w:rPr>
        <w:t>page):</w:t>
      </w:r>
      <w:r w:rsidR="00D854C5" w:rsidRPr="00514A2E">
        <w:rPr>
          <w:lang w:val="en-GB"/>
        </w:rPr>
        <w:br w:type="page"/>
      </w:r>
    </w:p>
    <w:p w:rsidR="00D854C5" w:rsidRPr="00514A2E" w:rsidRDefault="00D854C5" w:rsidP="00D854C5">
      <w:pPr>
        <w:autoSpaceDE w:val="0"/>
        <w:autoSpaceDN w:val="0"/>
        <w:adjustRightInd w:val="0"/>
        <w:spacing w:after="120" w:line="240" w:lineRule="auto"/>
        <w:rPr>
          <w:rFonts w:cstheme="minorHAnsi"/>
          <w:b/>
          <w:bCs/>
          <w:lang w:val="en-GB"/>
        </w:rPr>
      </w:pPr>
      <w:r w:rsidRPr="00514A2E">
        <w:rPr>
          <w:rFonts w:cstheme="minorHAnsi"/>
          <w:b/>
          <w:bCs/>
          <w:lang w:val="en-GB"/>
        </w:rPr>
        <w:lastRenderedPageBreak/>
        <w:t>1. NCN – NATIONAL SCIENCE CENTRE</w:t>
      </w:r>
    </w:p>
    <w:p w:rsidR="00D854C5" w:rsidRPr="00514A2E" w:rsidRDefault="00D854C5" w:rsidP="00D854C5">
      <w:pPr>
        <w:autoSpaceDE w:val="0"/>
        <w:autoSpaceDN w:val="0"/>
        <w:adjustRightInd w:val="0"/>
        <w:spacing w:after="2760" w:line="240" w:lineRule="auto"/>
        <w:rPr>
          <w:rFonts w:cstheme="minorHAnsi"/>
          <w:b/>
          <w:bCs/>
          <w:lang w:val="en-GB"/>
        </w:rPr>
      </w:pPr>
      <w:proofErr w:type="gramStart"/>
      <w:r w:rsidRPr="00514A2E">
        <w:rPr>
          <w:rFonts w:cstheme="minorHAnsi"/>
          <w:b/>
          <w:bCs/>
          <w:lang w:val="en-GB"/>
        </w:rPr>
        <w:t>legally</w:t>
      </w:r>
      <w:proofErr w:type="gramEnd"/>
      <w:r w:rsidRPr="00514A2E">
        <w:rPr>
          <w:rFonts w:cstheme="minorHAnsi"/>
          <w:b/>
          <w:bCs/>
          <w:lang w:val="en-GB"/>
        </w:rPr>
        <w:t xml:space="preserve"> represented by prof. </w:t>
      </w:r>
      <w:proofErr w:type="spellStart"/>
      <w:r w:rsidRPr="00514A2E">
        <w:rPr>
          <w:rFonts w:cstheme="minorHAnsi"/>
          <w:b/>
          <w:bCs/>
          <w:lang w:val="en-GB"/>
        </w:rPr>
        <w:t>Zbigniew</w:t>
      </w:r>
      <w:proofErr w:type="spellEnd"/>
      <w:r w:rsidRPr="00514A2E">
        <w:rPr>
          <w:rFonts w:cstheme="minorHAnsi"/>
          <w:b/>
          <w:bCs/>
          <w:lang w:val="en-GB"/>
        </w:rPr>
        <w:t xml:space="preserve"> </w:t>
      </w:r>
      <w:proofErr w:type="spellStart"/>
      <w:r w:rsidRPr="00514A2E">
        <w:rPr>
          <w:rFonts w:cstheme="minorHAnsi"/>
          <w:b/>
          <w:bCs/>
          <w:lang w:val="en-GB"/>
        </w:rPr>
        <w:t>Błocki</w:t>
      </w:r>
      <w:proofErr w:type="spellEnd"/>
      <w:r w:rsidRPr="00514A2E">
        <w:rPr>
          <w:rFonts w:cstheme="minorHAnsi"/>
          <w:b/>
          <w:bCs/>
          <w:lang w:val="en-GB"/>
        </w:rPr>
        <w:t>, Director</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105"/>
      </w:tblGrid>
      <w:tr w:rsidR="00D854C5" w:rsidRPr="00514A2E" w:rsidTr="00D854C5">
        <w:tc>
          <w:tcPr>
            <w:tcW w:w="4957" w:type="dxa"/>
            <w:tcBorders>
              <w:top w:val="single" w:sz="4" w:space="0" w:color="auto"/>
            </w:tcBorders>
          </w:tcPr>
          <w:p w:rsidR="00D854C5" w:rsidRPr="00514A2E" w:rsidRDefault="00D854C5" w:rsidP="00D854C5">
            <w:pPr>
              <w:rPr>
                <w:rFonts w:cstheme="minorHAnsi"/>
                <w:lang w:val="en-GB"/>
              </w:rPr>
            </w:pPr>
            <w:r w:rsidRPr="00514A2E">
              <w:rPr>
                <w:rFonts w:cstheme="minorHAnsi"/>
                <w:lang w:val="en-GB"/>
              </w:rPr>
              <w:t>Date</w:t>
            </w:r>
          </w:p>
        </w:tc>
        <w:tc>
          <w:tcPr>
            <w:tcW w:w="4105" w:type="dxa"/>
            <w:tcBorders>
              <w:top w:val="single" w:sz="4" w:space="0" w:color="auto"/>
            </w:tcBorders>
          </w:tcPr>
          <w:p w:rsidR="00D854C5" w:rsidRPr="00514A2E" w:rsidRDefault="00D854C5" w:rsidP="00D854C5">
            <w:pPr>
              <w:rPr>
                <w:rFonts w:cstheme="minorHAnsi"/>
                <w:lang w:val="en-GB"/>
              </w:rPr>
            </w:pPr>
            <w:r w:rsidRPr="00514A2E">
              <w:rPr>
                <w:rFonts w:cstheme="minorHAnsi"/>
                <w:lang w:val="en-GB"/>
              </w:rPr>
              <w:t>Stamp and Signature</w:t>
            </w:r>
          </w:p>
        </w:tc>
      </w:tr>
    </w:tbl>
    <w:p w:rsidR="00D854C5" w:rsidRPr="00514A2E" w:rsidRDefault="00D854C5" w:rsidP="00D854C5">
      <w:pPr>
        <w:rPr>
          <w:rFonts w:cstheme="minorHAnsi"/>
          <w:lang w:val="en-GB"/>
        </w:rPr>
      </w:pPr>
      <w:r w:rsidRPr="00514A2E">
        <w:rPr>
          <w:rFonts w:cstheme="minorHAnsi"/>
          <w:lang w:val="en-GB"/>
        </w:rPr>
        <w:br w:type="page"/>
      </w:r>
    </w:p>
    <w:p w:rsidR="00D854C5" w:rsidRPr="00514A2E" w:rsidRDefault="00D854C5" w:rsidP="00D854C5">
      <w:pPr>
        <w:autoSpaceDE w:val="0"/>
        <w:autoSpaceDN w:val="0"/>
        <w:adjustRightInd w:val="0"/>
        <w:spacing w:after="120" w:line="240" w:lineRule="auto"/>
        <w:rPr>
          <w:rFonts w:cstheme="minorHAnsi"/>
          <w:b/>
          <w:bCs/>
          <w:lang w:val="en-GB"/>
        </w:rPr>
      </w:pPr>
      <w:r w:rsidRPr="00514A2E">
        <w:rPr>
          <w:rFonts w:cstheme="minorHAnsi"/>
          <w:b/>
          <w:bCs/>
          <w:lang w:val="en-GB"/>
        </w:rPr>
        <w:lastRenderedPageBreak/>
        <w:t>2. FFG – ÖSTERREICHISCHE FORSCHUNGSFÖRDERUNGSGESELLSCHAFT MBH</w:t>
      </w:r>
    </w:p>
    <w:p w:rsidR="00D854C5" w:rsidRPr="00514A2E" w:rsidRDefault="00D854C5" w:rsidP="00D854C5">
      <w:pPr>
        <w:autoSpaceDE w:val="0"/>
        <w:autoSpaceDN w:val="0"/>
        <w:adjustRightInd w:val="0"/>
        <w:spacing w:after="2760" w:line="240" w:lineRule="auto"/>
        <w:rPr>
          <w:rFonts w:cstheme="minorHAnsi"/>
          <w:b/>
          <w:bCs/>
          <w:lang w:val="en-GB"/>
        </w:rPr>
      </w:pPr>
      <w:proofErr w:type="gramStart"/>
      <w:r w:rsidRPr="00514A2E">
        <w:rPr>
          <w:rFonts w:cstheme="minorHAnsi"/>
          <w:b/>
          <w:bCs/>
          <w:lang w:val="en-GB"/>
        </w:rPr>
        <w:t>legally</w:t>
      </w:r>
      <w:proofErr w:type="gramEnd"/>
      <w:r w:rsidRPr="00514A2E">
        <w:rPr>
          <w:rFonts w:cstheme="minorHAnsi"/>
          <w:b/>
          <w:bCs/>
          <w:lang w:val="en-GB"/>
        </w:rPr>
        <w:t xml:space="preserve"> represented by</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105"/>
      </w:tblGrid>
      <w:tr w:rsidR="00D854C5" w:rsidRPr="00514A2E" w:rsidTr="00D854C5">
        <w:tc>
          <w:tcPr>
            <w:tcW w:w="4957" w:type="dxa"/>
            <w:tcBorders>
              <w:top w:val="single" w:sz="4" w:space="0" w:color="auto"/>
            </w:tcBorders>
          </w:tcPr>
          <w:p w:rsidR="00D854C5" w:rsidRPr="00514A2E" w:rsidRDefault="00D854C5" w:rsidP="00D854C5">
            <w:pPr>
              <w:rPr>
                <w:rFonts w:cstheme="minorHAnsi"/>
                <w:lang w:val="en-GB"/>
              </w:rPr>
            </w:pPr>
            <w:r w:rsidRPr="00514A2E">
              <w:rPr>
                <w:rFonts w:cstheme="minorHAnsi"/>
                <w:lang w:val="en-GB"/>
              </w:rPr>
              <w:t>Date</w:t>
            </w:r>
          </w:p>
        </w:tc>
        <w:tc>
          <w:tcPr>
            <w:tcW w:w="4105" w:type="dxa"/>
            <w:tcBorders>
              <w:top w:val="single" w:sz="4" w:space="0" w:color="auto"/>
            </w:tcBorders>
          </w:tcPr>
          <w:p w:rsidR="00D854C5" w:rsidRPr="00514A2E" w:rsidRDefault="00D854C5" w:rsidP="00D854C5">
            <w:pPr>
              <w:rPr>
                <w:rFonts w:cstheme="minorHAnsi"/>
                <w:lang w:val="en-GB"/>
              </w:rPr>
            </w:pPr>
            <w:r w:rsidRPr="00514A2E">
              <w:rPr>
                <w:rFonts w:cstheme="minorHAnsi"/>
                <w:lang w:val="en-GB"/>
              </w:rPr>
              <w:t>Stamp and Signature</w:t>
            </w:r>
          </w:p>
        </w:tc>
      </w:tr>
    </w:tbl>
    <w:p w:rsidR="00D854C5" w:rsidRPr="00514A2E" w:rsidRDefault="00D854C5" w:rsidP="00D854C5">
      <w:pPr>
        <w:rPr>
          <w:rFonts w:cstheme="minorHAnsi"/>
          <w:lang w:val="en-GB"/>
        </w:rPr>
      </w:pPr>
      <w:r w:rsidRPr="00514A2E">
        <w:rPr>
          <w:rFonts w:cstheme="minorHAnsi"/>
          <w:lang w:val="en-GB"/>
        </w:rPr>
        <w:br w:type="page"/>
      </w:r>
    </w:p>
    <w:p w:rsidR="00D854C5" w:rsidRPr="00514A2E" w:rsidRDefault="00D854C5" w:rsidP="00D854C5">
      <w:pPr>
        <w:autoSpaceDE w:val="0"/>
        <w:autoSpaceDN w:val="0"/>
        <w:adjustRightInd w:val="0"/>
        <w:spacing w:after="120" w:line="240" w:lineRule="auto"/>
        <w:rPr>
          <w:rFonts w:cstheme="minorHAnsi"/>
          <w:b/>
          <w:bCs/>
          <w:lang w:val="en-GB"/>
        </w:rPr>
      </w:pPr>
      <w:r w:rsidRPr="00514A2E">
        <w:rPr>
          <w:rFonts w:cstheme="minorHAnsi"/>
          <w:b/>
          <w:bCs/>
          <w:lang w:val="en-GB"/>
        </w:rPr>
        <w:lastRenderedPageBreak/>
        <w:t>3. FWF – FONDS ZUR FÖRDERUNG DER WISSENSCHAFTLICHEN FORSCHUNG</w:t>
      </w:r>
    </w:p>
    <w:p w:rsidR="00D854C5" w:rsidRPr="00514A2E" w:rsidRDefault="00D854C5" w:rsidP="00D854C5">
      <w:pPr>
        <w:autoSpaceDE w:val="0"/>
        <w:autoSpaceDN w:val="0"/>
        <w:adjustRightInd w:val="0"/>
        <w:spacing w:after="2760" w:line="240" w:lineRule="auto"/>
        <w:rPr>
          <w:rFonts w:cstheme="minorHAnsi"/>
          <w:b/>
          <w:bCs/>
          <w:lang w:val="en-GB"/>
        </w:rPr>
      </w:pPr>
      <w:proofErr w:type="gramStart"/>
      <w:r w:rsidRPr="00514A2E">
        <w:rPr>
          <w:rFonts w:cstheme="minorHAnsi"/>
          <w:b/>
          <w:bCs/>
          <w:lang w:val="en-GB"/>
        </w:rPr>
        <w:t>legally</w:t>
      </w:r>
      <w:proofErr w:type="gramEnd"/>
      <w:r w:rsidRPr="00514A2E">
        <w:rPr>
          <w:rFonts w:cstheme="minorHAnsi"/>
          <w:b/>
          <w:bCs/>
          <w:lang w:val="en-GB"/>
        </w:rPr>
        <w:t xml:space="preserve"> represented by</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105"/>
      </w:tblGrid>
      <w:tr w:rsidR="00D854C5" w:rsidRPr="00514A2E" w:rsidTr="00D854C5">
        <w:tc>
          <w:tcPr>
            <w:tcW w:w="4957" w:type="dxa"/>
            <w:tcBorders>
              <w:top w:val="single" w:sz="4" w:space="0" w:color="auto"/>
            </w:tcBorders>
          </w:tcPr>
          <w:p w:rsidR="00D854C5" w:rsidRPr="00514A2E" w:rsidRDefault="00D854C5" w:rsidP="00D854C5">
            <w:pPr>
              <w:rPr>
                <w:rFonts w:cstheme="minorHAnsi"/>
                <w:lang w:val="en-GB"/>
              </w:rPr>
            </w:pPr>
            <w:r w:rsidRPr="00514A2E">
              <w:rPr>
                <w:rFonts w:cstheme="minorHAnsi"/>
                <w:lang w:val="en-GB"/>
              </w:rPr>
              <w:t>Date</w:t>
            </w:r>
          </w:p>
        </w:tc>
        <w:tc>
          <w:tcPr>
            <w:tcW w:w="4105" w:type="dxa"/>
            <w:tcBorders>
              <w:top w:val="single" w:sz="4" w:space="0" w:color="auto"/>
            </w:tcBorders>
          </w:tcPr>
          <w:p w:rsidR="00D854C5" w:rsidRPr="00514A2E" w:rsidRDefault="00D854C5" w:rsidP="00D854C5">
            <w:pPr>
              <w:rPr>
                <w:rFonts w:cstheme="minorHAnsi"/>
                <w:lang w:val="en-GB"/>
              </w:rPr>
            </w:pPr>
            <w:r w:rsidRPr="00514A2E">
              <w:rPr>
                <w:rFonts w:cstheme="minorHAnsi"/>
                <w:lang w:val="en-GB"/>
              </w:rPr>
              <w:t>Stamp and Signature</w:t>
            </w:r>
          </w:p>
        </w:tc>
      </w:tr>
    </w:tbl>
    <w:p w:rsidR="00D854C5" w:rsidRPr="00514A2E" w:rsidRDefault="00D854C5" w:rsidP="00D854C5">
      <w:pPr>
        <w:rPr>
          <w:rFonts w:cstheme="minorHAnsi"/>
          <w:lang w:val="en-GB"/>
        </w:rPr>
      </w:pPr>
      <w:r w:rsidRPr="00514A2E">
        <w:rPr>
          <w:rFonts w:cstheme="minorHAnsi"/>
          <w:lang w:val="en-GB"/>
        </w:rPr>
        <w:br w:type="page"/>
      </w:r>
    </w:p>
    <w:p w:rsidR="00D854C5" w:rsidRPr="00514A2E" w:rsidRDefault="00D854C5" w:rsidP="00D854C5">
      <w:pPr>
        <w:autoSpaceDE w:val="0"/>
        <w:autoSpaceDN w:val="0"/>
        <w:adjustRightInd w:val="0"/>
        <w:spacing w:after="120" w:line="240" w:lineRule="auto"/>
        <w:rPr>
          <w:rFonts w:cstheme="minorHAnsi"/>
          <w:b/>
          <w:bCs/>
          <w:lang w:val="en-GB"/>
        </w:rPr>
      </w:pPr>
      <w:r w:rsidRPr="00514A2E">
        <w:rPr>
          <w:rFonts w:cstheme="minorHAnsi"/>
          <w:b/>
          <w:bCs/>
          <w:lang w:val="en-GB"/>
        </w:rPr>
        <w:lastRenderedPageBreak/>
        <w:t>4. FNRS – FONDS DE LA RECHERCHE SCIENTIFIQUE</w:t>
      </w:r>
    </w:p>
    <w:p w:rsidR="00D854C5" w:rsidRPr="00514A2E" w:rsidRDefault="00D854C5" w:rsidP="00D854C5">
      <w:pPr>
        <w:autoSpaceDE w:val="0"/>
        <w:autoSpaceDN w:val="0"/>
        <w:adjustRightInd w:val="0"/>
        <w:spacing w:after="2760" w:line="240" w:lineRule="auto"/>
        <w:rPr>
          <w:rFonts w:cstheme="minorHAnsi"/>
          <w:b/>
          <w:bCs/>
          <w:lang w:val="en-GB"/>
        </w:rPr>
      </w:pPr>
      <w:proofErr w:type="gramStart"/>
      <w:r w:rsidRPr="00514A2E">
        <w:rPr>
          <w:rFonts w:cstheme="minorHAnsi"/>
          <w:b/>
          <w:bCs/>
          <w:lang w:val="en-GB"/>
        </w:rPr>
        <w:t>legally</w:t>
      </w:r>
      <w:proofErr w:type="gramEnd"/>
      <w:r w:rsidRPr="00514A2E">
        <w:rPr>
          <w:rFonts w:cstheme="minorHAnsi"/>
          <w:b/>
          <w:bCs/>
          <w:lang w:val="en-GB"/>
        </w:rPr>
        <w:t xml:space="preserve"> represented by</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105"/>
      </w:tblGrid>
      <w:tr w:rsidR="00D854C5" w:rsidRPr="00514A2E" w:rsidTr="00D854C5">
        <w:tc>
          <w:tcPr>
            <w:tcW w:w="4957" w:type="dxa"/>
            <w:tcBorders>
              <w:top w:val="single" w:sz="4" w:space="0" w:color="auto"/>
            </w:tcBorders>
          </w:tcPr>
          <w:p w:rsidR="00D854C5" w:rsidRPr="00514A2E" w:rsidRDefault="00D854C5" w:rsidP="00D854C5">
            <w:pPr>
              <w:rPr>
                <w:rFonts w:cstheme="minorHAnsi"/>
                <w:lang w:val="en-GB"/>
              </w:rPr>
            </w:pPr>
            <w:r w:rsidRPr="00514A2E">
              <w:rPr>
                <w:rFonts w:cstheme="minorHAnsi"/>
                <w:lang w:val="en-GB"/>
              </w:rPr>
              <w:t>Date</w:t>
            </w:r>
          </w:p>
        </w:tc>
        <w:tc>
          <w:tcPr>
            <w:tcW w:w="4105" w:type="dxa"/>
            <w:tcBorders>
              <w:top w:val="single" w:sz="4" w:space="0" w:color="auto"/>
            </w:tcBorders>
          </w:tcPr>
          <w:p w:rsidR="00D854C5" w:rsidRPr="00514A2E" w:rsidRDefault="00D854C5" w:rsidP="00D854C5">
            <w:pPr>
              <w:rPr>
                <w:rFonts w:cstheme="minorHAnsi"/>
                <w:lang w:val="en-GB"/>
              </w:rPr>
            </w:pPr>
            <w:r w:rsidRPr="00514A2E">
              <w:rPr>
                <w:rFonts w:cstheme="minorHAnsi"/>
                <w:lang w:val="en-GB"/>
              </w:rPr>
              <w:t>Stamp and Signature</w:t>
            </w:r>
          </w:p>
        </w:tc>
      </w:tr>
    </w:tbl>
    <w:p w:rsidR="00D854C5" w:rsidRPr="00514A2E" w:rsidRDefault="00D854C5" w:rsidP="00D854C5">
      <w:pPr>
        <w:rPr>
          <w:rFonts w:cstheme="minorHAnsi"/>
          <w:lang w:val="en-GB"/>
        </w:rPr>
      </w:pPr>
      <w:r w:rsidRPr="00514A2E">
        <w:rPr>
          <w:rFonts w:cstheme="minorHAnsi"/>
          <w:lang w:val="en-GB"/>
        </w:rPr>
        <w:br w:type="page"/>
      </w:r>
    </w:p>
    <w:p w:rsidR="00D854C5" w:rsidRPr="00514A2E" w:rsidRDefault="00D854C5" w:rsidP="00457C04">
      <w:pPr>
        <w:autoSpaceDE w:val="0"/>
        <w:autoSpaceDN w:val="0"/>
        <w:adjustRightInd w:val="0"/>
        <w:spacing w:after="120" w:line="240" w:lineRule="auto"/>
        <w:rPr>
          <w:rFonts w:cstheme="minorHAnsi"/>
          <w:b/>
          <w:bCs/>
          <w:lang w:val="en-GB"/>
        </w:rPr>
      </w:pPr>
      <w:r w:rsidRPr="00514A2E">
        <w:rPr>
          <w:rFonts w:cstheme="minorHAnsi"/>
          <w:b/>
          <w:bCs/>
          <w:lang w:val="en-GB"/>
        </w:rPr>
        <w:lastRenderedPageBreak/>
        <w:t>5. FWO – FONDS VOOR WETENSCHAPPELIJK ONDERZOEK-VLAANDEREN</w:t>
      </w:r>
    </w:p>
    <w:p w:rsidR="00D854C5" w:rsidRPr="00514A2E" w:rsidRDefault="00D854C5" w:rsidP="00D854C5">
      <w:pPr>
        <w:autoSpaceDE w:val="0"/>
        <w:autoSpaceDN w:val="0"/>
        <w:adjustRightInd w:val="0"/>
        <w:spacing w:after="2760" w:line="240" w:lineRule="auto"/>
        <w:rPr>
          <w:rFonts w:cstheme="minorHAnsi"/>
          <w:b/>
          <w:bCs/>
          <w:lang w:val="en-GB"/>
        </w:rPr>
      </w:pPr>
      <w:proofErr w:type="gramStart"/>
      <w:r w:rsidRPr="00514A2E">
        <w:rPr>
          <w:rFonts w:cstheme="minorHAnsi"/>
          <w:b/>
          <w:bCs/>
          <w:lang w:val="en-GB"/>
        </w:rPr>
        <w:t>legally</w:t>
      </w:r>
      <w:proofErr w:type="gramEnd"/>
      <w:r w:rsidRPr="00514A2E">
        <w:rPr>
          <w:rFonts w:cstheme="minorHAnsi"/>
          <w:b/>
          <w:bCs/>
          <w:lang w:val="en-GB"/>
        </w:rPr>
        <w:t xml:space="preserve"> represented by</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105"/>
      </w:tblGrid>
      <w:tr w:rsidR="00D854C5" w:rsidRPr="00514A2E" w:rsidTr="00D854C5">
        <w:tc>
          <w:tcPr>
            <w:tcW w:w="4957" w:type="dxa"/>
            <w:tcBorders>
              <w:top w:val="single" w:sz="4" w:space="0" w:color="auto"/>
            </w:tcBorders>
          </w:tcPr>
          <w:p w:rsidR="00D854C5" w:rsidRPr="00514A2E" w:rsidRDefault="00D854C5" w:rsidP="00D854C5">
            <w:pPr>
              <w:rPr>
                <w:rFonts w:cstheme="minorHAnsi"/>
                <w:lang w:val="en-GB"/>
              </w:rPr>
            </w:pPr>
            <w:r w:rsidRPr="00514A2E">
              <w:rPr>
                <w:rFonts w:cstheme="minorHAnsi"/>
                <w:lang w:val="en-GB"/>
              </w:rPr>
              <w:t>Date</w:t>
            </w:r>
          </w:p>
        </w:tc>
        <w:tc>
          <w:tcPr>
            <w:tcW w:w="4105" w:type="dxa"/>
            <w:tcBorders>
              <w:top w:val="single" w:sz="4" w:space="0" w:color="auto"/>
            </w:tcBorders>
          </w:tcPr>
          <w:p w:rsidR="00D854C5" w:rsidRPr="00514A2E" w:rsidRDefault="00D854C5" w:rsidP="00D854C5">
            <w:pPr>
              <w:rPr>
                <w:rFonts w:cstheme="minorHAnsi"/>
                <w:lang w:val="en-GB"/>
              </w:rPr>
            </w:pPr>
            <w:r w:rsidRPr="00514A2E">
              <w:rPr>
                <w:rFonts w:cstheme="minorHAnsi"/>
                <w:lang w:val="en-GB"/>
              </w:rPr>
              <w:t>Stamp and Signature</w:t>
            </w:r>
          </w:p>
        </w:tc>
      </w:tr>
    </w:tbl>
    <w:p w:rsidR="00D854C5" w:rsidRPr="00514A2E" w:rsidRDefault="00D854C5" w:rsidP="00D854C5">
      <w:pPr>
        <w:rPr>
          <w:rFonts w:cstheme="minorHAnsi"/>
          <w:lang w:val="en-GB"/>
        </w:rPr>
      </w:pPr>
      <w:r w:rsidRPr="00514A2E">
        <w:rPr>
          <w:rFonts w:cstheme="minorHAnsi"/>
          <w:lang w:val="en-GB"/>
        </w:rPr>
        <w:br w:type="page"/>
      </w:r>
    </w:p>
    <w:p w:rsidR="00457C04" w:rsidRPr="00514A2E" w:rsidRDefault="00457C04" w:rsidP="00457C04">
      <w:pPr>
        <w:autoSpaceDE w:val="0"/>
        <w:autoSpaceDN w:val="0"/>
        <w:adjustRightInd w:val="0"/>
        <w:spacing w:after="120" w:line="240" w:lineRule="auto"/>
        <w:rPr>
          <w:rFonts w:cstheme="minorHAnsi"/>
          <w:b/>
          <w:bCs/>
          <w:lang w:val="en-GB"/>
        </w:rPr>
      </w:pPr>
      <w:r w:rsidRPr="00514A2E">
        <w:rPr>
          <w:rFonts w:cstheme="minorHAnsi"/>
          <w:b/>
          <w:bCs/>
          <w:lang w:val="en-GB"/>
        </w:rPr>
        <w:lastRenderedPageBreak/>
        <w:t>6. BNSF – BULGARIAN NATIONAL SCIENCE FUND</w:t>
      </w:r>
    </w:p>
    <w:p w:rsidR="00D854C5" w:rsidRPr="00514A2E" w:rsidRDefault="00457C04" w:rsidP="00457C04">
      <w:pPr>
        <w:autoSpaceDE w:val="0"/>
        <w:autoSpaceDN w:val="0"/>
        <w:adjustRightInd w:val="0"/>
        <w:spacing w:after="2760" w:line="240" w:lineRule="auto"/>
        <w:rPr>
          <w:rFonts w:cstheme="minorHAnsi"/>
          <w:b/>
          <w:bCs/>
          <w:lang w:val="en-GB"/>
        </w:rPr>
      </w:pPr>
      <w:proofErr w:type="gramStart"/>
      <w:r w:rsidRPr="00514A2E">
        <w:rPr>
          <w:rFonts w:cstheme="minorHAnsi"/>
          <w:b/>
          <w:bCs/>
          <w:lang w:val="en-GB"/>
        </w:rPr>
        <w:t>legally</w:t>
      </w:r>
      <w:proofErr w:type="gramEnd"/>
      <w:r w:rsidRPr="00514A2E">
        <w:rPr>
          <w:rFonts w:cstheme="minorHAnsi"/>
          <w:b/>
          <w:bCs/>
          <w:lang w:val="en-GB"/>
        </w:rPr>
        <w:t xml:space="preserve"> represented by</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105"/>
      </w:tblGrid>
      <w:tr w:rsidR="00D854C5" w:rsidRPr="00514A2E" w:rsidTr="00D854C5">
        <w:tc>
          <w:tcPr>
            <w:tcW w:w="4957" w:type="dxa"/>
            <w:tcBorders>
              <w:top w:val="single" w:sz="4" w:space="0" w:color="auto"/>
            </w:tcBorders>
          </w:tcPr>
          <w:p w:rsidR="00D854C5" w:rsidRPr="00514A2E" w:rsidRDefault="00D854C5" w:rsidP="00D854C5">
            <w:pPr>
              <w:rPr>
                <w:rFonts w:cstheme="minorHAnsi"/>
                <w:lang w:val="en-GB"/>
              </w:rPr>
            </w:pPr>
            <w:r w:rsidRPr="00514A2E">
              <w:rPr>
                <w:rFonts w:cstheme="minorHAnsi"/>
                <w:lang w:val="en-GB"/>
              </w:rPr>
              <w:t>Date</w:t>
            </w:r>
          </w:p>
        </w:tc>
        <w:tc>
          <w:tcPr>
            <w:tcW w:w="4105" w:type="dxa"/>
            <w:tcBorders>
              <w:top w:val="single" w:sz="4" w:space="0" w:color="auto"/>
            </w:tcBorders>
          </w:tcPr>
          <w:p w:rsidR="00D854C5" w:rsidRPr="00514A2E" w:rsidRDefault="00D854C5" w:rsidP="00D854C5">
            <w:pPr>
              <w:rPr>
                <w:rFonts w:cstheme="minorHAnsi"/>
                <w:lang w:val="en-GB"/>
              </w:rPr>
            </w:pPr>
            <w:r w:rsidRPr="00514A2E">
              <w:rPr>
                <w:rFonts w:cstheme="minorHAnsi"/>
                <w:lang w:val="en-GB"/>
              </w:rPr>
              <w:t>Stamp and Signature</w:t>
            </w:r>
          </w:p>
        </w:tc>
      </w:tr>
    </w:tbl>
    <w:p w:rsidR="00D854C5" w:rsidRPr="00514A2E" w:rsidRDefault="00D854C5" w:rsidP="00D854C5">
      <w:pPr>
        <w:rPr>
          <w:rFonts w:cstheme="minorHAnsi"/>
          <w:lang w:val="en-GB"/>
        </w:rPr>
      </w:pPr>
      <w:r w:rsidRPr="00514A2E">
        <w:rPr>
          <w:rFonts w:cstheme="minorHAnsi"/>
          <w:lang w:val="en-GB"/>
        </w:rPr>
        <w:br w:type="page"/>
      </w:r>
    </w:p>
    <w:p w:rsidR="00457C04" w:rsidRPr="00514A2E" w:rsidRDefault="00457C04" w:rsidP="00457C04">
      <w:pPr>
        <w:autoSpaceDE w:val="0"/>
        <w:autoSpaceDN w:val="0"/>
        <w:adjustRightInd w:val="0"/>
        <w:spacing w:after="120" w:line="240" w:lineRule="auto"/>
        <w:rPr>
          <w:rFonts w:cstheme="minorHAnsi"/>
          <w:b/>
          <w:bCs/>
          <w:lang w:val="en-GB"/>
        </w:rPr>
      </w:pPr>
      <w:r w:rsidRPr="00514A2E">
        <w:rPr>
          <w:rFonts w:cstheme="minorHAnsi"/>
          <w:b/>
          <w:bCs/>
          <w:lang w:val="en-GB"/>
        </w:rPr>
        <w:lastRenderedPageBreak/>
        <w:t>7. HRZZ – HRVATSKA ZAKLADA ZA ZNANOST</w:t>
      </w:r>
    </w:p>
    <w:p w:rsidR="00D854C5" w:rsidRPr="00514A2E" w:rsidRDefault="00457C04" w:rsidP="00457C04">
      <w:pPr>
        <w:autoSpaceDE w:val="0"/>
        <w:autoSpaceDN w:val="0"/>
        <w:adjustRightInd w:val="0"/>
        <w:spacing w:after="2760" w:line="240" w:lineRule="auto"/>
        <w:rPr>
          <w:rFonts w:cstheme="minorHAnsi"/>
          <w:b/>
          <w:bCs/>
          <w:lang w:val="en-GB"/>
        </w:rPr>
      </w:pPr>
      <w:proofErr w:type="gramStart"/>
      <w:r w:rsidRPr="00514A2E">
        <w:rPr>
          <w:rFonts w:cstheme="minorHAnsi"/>
          <w:b/>
          <w:bCs/>
          <w:lang w:val="en-GB"/>
        </w:rPr>
        <w:t>legally</w:t>
      </w:r>
      <w:proofErr w:type="gramEnd"/>
      <w:r w:rsidRPr="00514A2E">
        <w:rPr>
          <w:rFonts w:cstheme="minorHAnsi"/>
          <w:b/>
          <w:bCs/>
          <w:lang w:val="en-GB"/>
        </w:rPr>
        <w:t xml:space="preserve"> represented by</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105"/>
      </w:tblGrid>
      <w:tr w:rsidR="00D854C5" w:rsidRPr="00514A2E" w:rsidTr="00D854C5">
        <w:tc>
          <w:tcPr>
            <w:tcW w:w="4957" w:type="dxa"/>
            <w:tcBorders>
              <w:top w:val="single" w:sz="4" w:space="0" w:color="auto"/>
            </w:tcBorders>
          </w:tcPr>
          <w:p w:rsidR="00D854C5" w:rsidRPr="00514A2E" w:rsidRDefault="00D854C5" w:rsidP="00D854C5">
            <w:pPr>
              <w:rPr>
                <w:rFonts w:cstheme="minorHAnsi"/>
                <w:lang w:val="en-GB"/>
              </w:rPr>
            </w:pPr>
            <w:r w:rsidRPr="00514A2E">
              <w:rPr>
                <w:rFonts w:cstheme="minorHAnsi"/>
                <w:lang w:val="en-GB"/>
              </w:rPr>
              <w:t>Date</w:t>
            </w:r>
          </w:p>
        </w:tc>
        <w:tc>
          <w:tcPr>
            <w:tcW w:w="4105" w:type="dxa"/>
            <w:tcBorders>
              <w:top w:val="single" w:sz="4" w:space="0" w:color="auto"/>
            </w:tcBorders>
          </w:tcPr>
          <w:p w:rsidR="00D854C5" w:rsidRPr="00514A2E" w:rsidRDefault="00D854C5" w:rsidP="00D854C5">
            <w:pPr>
              <w:rPr>
                <w:rFonts w:cstheme="minorHAnsi"/>
                <w:lang w:val="en-GB"/>
              </w:rPr>
            </w:pPr>
            <w:r w:rsidRPr="00514A2E">
              <w:rPr>
                <w:rFonts w:cstheme="minorHAnsi"/>
                <w:lang w:val="en-GB"/>
              </w:rPr>
              <w:t>Stamp and Signature</w:t>
            </w:r>
          </w:p>
        </w:tc>
      </w:tr>
    </w:tbl>
    <w:p w:rsidR="00D854C5" w:rsidRPr="00514A2E" w:rsidRDefault="00D854C5" w:rsidP="00D854C5">
      <w:pPr>
        <w:rPr>
          <w:rFonts w:cstheme="minorHAnsi"/>
          <w:lang w:val="en-GB"/>
        </w:rPr>
      </w:pPr>
      <w:r w:rsidRPr="00514A2E">
        <w:rPr>
          <w:rFonts w:cstheme="minorHAnsi"/>
          <w:lang w:val="en-GB"/>
        </w:rPr>
        <w:br w:type="page"/>
      </w:r>
    </w:p>
    <w:p w:rsidR="00457C04" w:rsidRPr="00514A2E" w:rsidRDefault="00457C04" w:rsidP="00457C04">
      <w:pPr>
        <w:autoSpaceDE w:val="0"/>
        <w:autoSpaceDN w:val="0"/>
        <w:adjustRightInd w:val="0"/>
        <w:spacing w:after="120" w:line="240" w:lineRule="auto"/>
        <w:rPr>
          <w:rFonts w:cstheme="minorHAnsi"/>
          <w:b/>
          <w:bCs/>
          <w:lang w:val="en-GB"/>
        </w:rPr>
      </w:pPr>
      <w:r w:rsidRPr="00514A2E">
        <w:rPr>
          <w:rFonts w:cstheme="minorHAnsi"/>
          <w:b/>
          <w:bCs/>
          <w:lang w:val="en-GB"/>
        </w:rPr>
        <w:lastRenderedPageBreak/>
        <w:t>8. MEYS – MINISTRY OF EDUCATION YOUTH AND SPORTS</w:t>
      </w:r>
    </w:p>
    <w:p w:rsidR="00D854C5" w:rsidRPr="00514A2E" w:rsidRDefault="00457C04" w:rsidP="00457C04">
      <w:pPr>
        <w:autoSpaceDE w:val="0"/>
        <w:autoSpaceDN w:val="0"/>
        <w:adjustRightInd w:val="0"/>
        <w:spacing w:after="2760" w:line="240" w:lineRule="auto"/>
        <w:rPr>
          <w:rFonts w:cstheme="minorHAnsi"/>
          <w:b/>
          <w:bCs/>
          <w:lang w:val="en-GB"/>
        </w:rPr>
      </w:pPr>
      <w:proofErr w:type="gramStart"/>
      <w:r w:rsidRPr="00514A2E">
        <w:rPr>
          <w:rFonts w:cstheme="minorHAnsi"/>
          <w:b/>
          <w:bCs/>
          <w:lang w:val="en-GB"/>
        </w:rPr>
        <w:t>legally</w:t>
      </w:r>
      <w:proofErr w:type="gramEnd"/>
      <w:r w:rsidRPr="00514A2E">
        <w:rPr>
          <w:rFonts w:cstheme="minorHAnsi"/>
          <w:b/>
          <w:bCs/>
          <w:lang w:val="en-GB"/>
        </w:rPr>
        <w:t xml:space="preserve"> represented by</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105"/>
      </w:tblGrid>
      <w:tr w:rsidR="00D854C5" w:rsidRPr="00514A2E" w:rsidTr="00D854C5">
        <w:tc>
          <w:tcPr>
            <w:tcW w:w="4957" w:type="dxa"/>
            <w:tcBorders>
              <w:top w:val="single" w:sz="4" w:space="0" w:color="auto"/>
            </w:tcBorders>
          </w:tcPr>
          <w:p w:rsidR="00D854C5" w:rsidRPr="00514A2E" w:rsidRDefault="00D854C5" w:rsidP="00D854C5">
            <w:pPr>
              <w:rPr>
                <w:rFonts w:cstheme="minorHAnsi"/>
                <w:lang w:val="en-GB"/>
              </w:rPr>
            </w:pPr>
            <w:r w:rsidRPr="00514A2E">
              <w:rPr>
                <w:rFonts w:cstheme="minorHAnsi"/>
                <w:lang w:val="en-GB"/>
              </w:rPr>
              <w:t>Date</w:t>
            </w:r>
          </w:p>
        </w:tc>
        <w:tc>
          <w:tcPr>
            <w:tcW w:w="4105" w:type="dxa"/>
            <w:tcBorders>
              <w:top w:val="single" w:sz="4" w:space="0" w:color="auto"/>
            </w:tcBorders>
          </w:tcPr>
          <w:p w:rsidR="00D854C5" w:rsidRPr="00514A2E" w:rsidRDefault="00D854C5" w:rsidP="00D854C5">
            <w:pPr>
              <w:rPr>
                <w:rFonts w:cstheme="minorHAnsi"/>
                <w:lang w:val="en-GB"/>
              </w:rPr>
            </w:pPr>
            <w:r w:rsidRPr="00514A2E">
              <w:rPr>
                <w:rFonts w:cstheme="minorHAnsi"/>
                <w:lang w:val="en-GB"/>
              </w:rPr>
              <w:t>Stamp and Signature</w:t>
            </w:r>
          </w:p>
        </w:tc>
      </w:tr>
    </w:tbl>
    <w:p w:rsidR="00D854C5" w:rsidRPr="00514A2E" w:rsidRDefault="00D854C5" w:rsidP="00D854C5">
      <w:pPr>
        <w:rPr>
          <w:rFonts w:cstheme="minorHAnsi"/>
          <w:lang w:val="en-GB"/>
        </w:rPr>
      </w:pPr>
      <w:r w:rsidRPr="00514A2E">
        <w:rPr>
          <w:rFonts w:cstheme="minorHAnsi"/>
          <w:lang w:val="en-GB"/>
        </w:rPr>
        <w:br w:type="page"/>
      </w:r>
    </w:p>
    <w:p w:rsidR="00457C04" w:rsidRPr="00514A2E" w:rsidRDefault="00457C04" w:rsidP="00457C04">
      <w:pPr>
        <w:autoSpaceDE w:val="0"/>
        <w:autoSpaceDN w:val="0"/>
        <w:adjustRightInd w:val="0"/>
        <w:spacing w:after="120" w:line="240" w:lineRule="auto"/>
        <w:rPr>
          <w:rFonts w:cstheme="minorHAnsi"/>
          <w:b/>
          <w:bCs/>
          <w:lang w:val="en-GB"/>
        </w:rPr>
      </w:pPr>
      <w:r w:rsidRPr="00514A2E">
        <w:rPr>
          <w:rFonts w:cstheme="minorHAnsi"/>
          <w:b/>
          <w:bCs/>
          <w:lang w:val="en-GB"/>
        </w:rPr>
        <w:lastRenderedPageBreak/>
        <w:t>9. TACR – TECHNOLOGICKA AGENTURA CESKE REPUBLIKY</w:t>
      </w:r>
    </w:p>
    <w:p w:rsidR="00D854C5" w:rsidRPr="00514A2E" w:rsidRDefault="00457C04" w:rsidP="00457C04">
      <w:pPr>
        <w:autoSpaceDE w:val="0"/>
        <w:autoSpaceDN w:val="0"/>
        <w:adjustRightInd w:val="0"/>
        <w:spacing w:after="2760" w:line="240" w:lineRule="auto"/>
        <w:rPr>
          <w:rFonts w:cstheme="minorHAnsi"/>
          <w:b/>
          <w:bCs/>
          <w:lang w:val="en-GB"/>
        </w:rPr>
      </w:pPr>
      <w:proofErr w:type="gramStart"/>
      <w:r w:rsidRPr="00514A2E">
        <w:rPr>
          <w:rFonts w:cstheme="minorHAnsi"/>
          <w:b/>
          <w:bCs/>
          <w:lang w:val="en-GB"/>
        </w:rPr>
        <w:t>legally</w:t>
      </w:r>
      <w:proofErr w:type="gramEnd"/>
      <w:r w:rsidRPr="00514A2E">
        <w:rPr>
          <w:rFonts w:cstheme="minorHAnsi"/>
          <w:b/>
          <w:bCs/>
          <w:lang w:val="en-GB"/>
        </w:rPr>
        <w:t xml:space="preserve"> represented by</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105"/>
      </w:tblGrid>
      <w:tr w:rsidR="00D854C5" w:rsidRPr="00514A2E" w:rsidTr="00D854C5">
        <w:tc>
          <w:tcPr>
            <w:tcW w:w="4957" w:type="dxa"/>
            <w:tcBorders>
              <w:top w:val="single" w:sz="4" w:space="0" w:color="auto"/>
            </w:tcBorders>
          </w:tcPr>
          <w:p w:rsidR="00D854C5" w:rsidRPr="00514A2E" w:rsidRDefault="00D854C5" w:rsidP="00D854C5">
            <w:pPr>
              <w:rPr>
                <w:rFonts w:cstheme="minorHAnsi"/>
                <w:lang w:val="en-GB"/>
              </w:rPr>
            </w:pPr>
            <w:r w:rsidRPr="00514A2E">
              <w:rPr>
                <w:rFonts w:cstheme="minorHAnsi"/>
                <w:lang w:val="en-GB"/>
              </w:rPr>
              <w:t>Date</w:t>
            </w:r>
          </w:p>
        </w:tc>
        <w:tc>
          <w:tcPr>
            <w:tcW w:w="4105" w:type="dxa"/>
            <w:tcBorders>
              <w:top w:val="single" w:sz="4" w:space="0" w:color="auto"/>
            </w:tcBorders>
          </w:tcPr>
          <w:p w:rsidR="00D854C5" w:rsidRPr="00514A2E" w:rsidRDefault="00D854C5" w:rsidP="00D854C5">
            <w:pPr>
              <w:rPr>
                <w:rFonts w:cstheme="minorHAnsi"/>
                <w:lang w:val="en-GB"/>
              </w:rPr>
            </w:pPr>
            <w:r w:rsidRPr="00514A2E">
              <w:rPr>
                <w:rFonts w:cstheme="minorHAnsi"/>
                <w:lang w:val="en-GB"/>
              </w:rPr>
              <w:t>Stamp and Signature</w:t>
            </w:r>
          </w:p>
        </w:tc>
      </w:tr>
    </w:tbl>
    <w:p w:rsidR="00D854C5" w:rsidRPr="00514A2E" w:rsidRDefault="00D854C5" w:rsidP="00D854C5">
      <w:pPr>
        <w:rPr>
          <w:rFonts w:cstheme="minorHAnsi"/>
          <w:lang w:val="en-GB"/>
        </w:rPr>
      </w:pPr>
      <w:r w:rsidRPr="00514A2E">
        <w:rPr>
          <w:rFonts w:cstheme="minorHAnsi"/>
          <w:lang w:val="en-GB"/>
        </w:rPr>
        <w:br w:type="page"/>
      </w:r>
    </w:p>
    <w:p w:rsidR="00457C04" w:rsidRPr="00514A2E" w:rsidRDefault="00457C04" w:rsidP="00457C04">
      <w:pPr>
        <w:autoSpaceDE w:val="0"/>
        <w:autoSpaceDN w:val="0"/>
        <w:adjustRightInd w:val="0"/>
        <w:spacing w:after="120" w:line="240" w:lineRule="auto"/>
        <w:rPr>
          <w:rFonts w:cstheme="minorHAnsi"/>
          <w:b/>
          <w:bCs/>
          <w:lang w:val="en-GB"/>
        </w:rPr>
      </w:pPr>
      <w:r w:rsidRPr="00514A2E">
        <w:rPr>
          <w:rFonts w:cstheme="minorHAnsi"/>
          <w:b/>
          <w:bCs/>
          <w:lang w:val="en-GB"/>
        </w:rPr>
        <w:lastRenderedPageBreak/>
        <w:t>10. IFD – INNOVATIONSFONDEN</w:t>
      </w:r>
    </w:p>
    <w:p w:rsidR="00D854C5" w:rsidRPr="00514A2E" w:rsidRDefault="00457C04" w:rsidP="00457C04">
      <w:pPr>
        <w:autoSpaceDE w:val="0"/>
        <w:autoSpaceDN w:val="0"/>
        <w:adjustRightInd w:val="0"/>
        <w:spacing w:after="2760" w:line="240" w:lineRule="auto"/>
        <w:rPr>
          <w:rFonts w:cstheme="minorHAnsi"/>
          <w:b/>
          <w:bCs/>
          <w:lang w:val="en-GB"/>
        </w:rPr>
      </w:pPr>
      <w:proofErr w:type="gramStart"/>
      <w:r w:rsidRPr="00514A2E">
        <w:rPr>
          <w:rFonts w:cstheme="minorHAnsi"/>
          <w:b/>
          <w:bCs/>
          <w:lang w:val="en-GB"/>
        </w:rPr>
        <w:t>legally</w:t>
      </w:r>
      <w:proofErr w:type="gramEnd"/>
      <w:r w:rsidRPr="00514A2E">
        <w:rPr>
          <w:rFonts w:cstheme="minorHAnsi"/>
          <w:b/>
          <w:bCs/>
          <w:lang w:val="en-GB"/>
        </w:rPr>
        <w:t xml:space="preserve"> represented by</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105"/>
      </w:tblGrid>
      <w:tr w:rsidR="00D854C5" w:rsidRPr="00514A2E" w:rsidTr="00D854C5">
        <w:tc>
          <w:tcPr>
            <w:tcW w:w="4957" w:type="dxa"/>
            <w:tcBorders>
              <w:top w:val="single" w:sz="4" w:space="0" w:color="auto"/>
            </w:tcBorders>
          </w:tcPr>
          <w:p w:rsidR="00D854C5" w:rsidRPr="00514A2E" w:rsidRDefault="00D854C5" w:rsidP="00D854C5">
            <w:pPr>
              <w:rPr>
                <w:rFonts w:cstheme="minorHAnsi"/>
                <w:lang w:val="en-GB"/>
              </w:rPr>
            </w:pPr>
            <w:r w:rsidRPr="00514A2E">
              <w:rPr>
                <w:rFonts w:cstheme="minorHAnsi"/>
                <w:lang w:val="en-GB"/>
              </w:rPr>
              <w:t>Date</w:t>
            </w:r>
          </w:p>
        </w:tc>
        <w:tc>
          <w:tcPr>
            <w:tcW w:w="4105" w:type="dxa"/>
            <w:tcBorders>
              <w:top w:val="single" w:sz="4" w:space="0" w:color="auto"/>
            </w:tcBorders>
          </w:tcPr>
          <w:p w:rsidR="00D854C5" w:rsidRPr="00514A2E" w:rsidRDefault="00D854C5" w:rsidP="00D854C5">
            <w:pPr>
              <w:rPr>
                <w:rFonts w:cstheme="minorHAnsi"/>
                <w:lang w:val="en-GB"/>
              </w:rPr>
            </w:pPr>
            <w:r w:rsidRPr="00514A2E">
              <w:rPr>
                <w:rFonts w:cstheme="minorHAnsi"/>
                <w:lang w:val="en-GB"/>
              </w:rPr>
              <w:t>Stamp and Signature</w:t>
            </w:r>
          </w:p>
        </w:tc>
      </w:tr>
    </w:tbl>
    <w:p w:rsidR="00D854C5" w:rsidRPr="00514A2E" w:rsidRDefault="00D854C5" w:rsidP="00D854C5">
      <w:pPr>
        <w:rPr>
          <w:rFonts w:cstheme="minorHAnsi"/>
          <w:lang w:val="en-GB"/>
        </w:rPr>
      </w:pPr>
      <w:r w:rsidRPr="00514A2E">
        <w:rPr>
          <w:rFonts w:cstheme="minorHAnsi"/>
          <w:lang w:val="en-GB"/>
        </w:rPr>
        <w:br w:type="page"/>
      </w:r>
    </w:p>
    <w:p w:rsidR="00457C04" w:rsidRPr="00514A2E" w:rsidRDefault="00457C04" w:rsidP="00457C04">
      <w:pPr>
        <w:autoSpaceDE w:val="0"/>
        <w:autoSpaceDN w:val="0"/>
        <w:adjustRightInd w:val="0"/>
        <w:spacing w:after="120" w:line="240" w:lineRule="auto"/>
        <w:rPr>
          <w:rFonts w:ascii="Calibri" w:hAnsi="Calibri" w:cs="Calibri"/>
          <w:b/>
          <w:bCs/>
          <w:lang w:val="en-GB"/>
        </w:rPr>
      </w:pPr>
      <w:r w:rsidRPr="00514A2E">
        <w:rPr>
          <w:rFonts w:ascii="Calibri" w:hAnsi="Calibri" w:cs="Calibri"/>
          <w:b/>
          <w:bCs/>
          <w:lang w:val="en-GB"/>
        </w:rPr>
        <w:lastRenderedPageBreak/>
        <w:t>11. ETAG – SIHTASUTUS EESTI TEADUSAGENTUUR</w:t>
      </w:r>
    </w:p>
    <w:p w:rsidR="00D854C5" w:rsidRPr="00514A2E" w:rsidRDefault="00457C04" w:rsidP="00457C04">
      <w:pPr>
        <w:autoSpaceDE w:val="0"/>
        <w:autoSpaceDN w:val="0"/>
        <w:adjustRightInd w:val="0"/>
        <w:spacing w:after="2760" w:line="240" w:lineRule="auto"/>
        <w:rPr>
          <w:rFonts w:ascii="Calibri" w:hAnsi="Calibri" w:cs="Calibri"/>
          <w:b/>
          <w:bCs/>
          <w:lang w:val="en-GB"/>
        </w:rPr>
      </w:pPr>
      <w:proofErr w:type="gramStart"/>
      <w:r w:rsidRPr="00514A2E">
        <w:rPr>
          <w:rFonts w:ascii="Calibri" w:hAnsi="Calibri" w:cs="Calibri"/>
          <w:b/>
          <w:bCs/>
          <w:lang w:val="en-GB"/>
        </w:rPr>
        <w:t>legally</w:t>
      </w:r>
      <w:proofErr w:type="gramEnd"/>
      <w:r w:rsidRPr="00514A2E">
        <w:rPr>
          <w:rFonts w:ascii="Calibri" w:hAnsi="Calibri" w:cs="Calibri"/>
          <w:b/>
          <w:bCs/>
          <w:lang w:val="en-GB"/>
        </w:rPr>
        <w:t xml:space="preserve"> represented by</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105"/>
      </w:tblGrid>
      <w:tr w:rsidR="00D854C5" w:rsidRPr="00514A2E" w:rsidTr="00D854C5">
        <w:tc>
          <w:tcPr>
            <w:tcW w:w="4957" w:type="dxa"/>
            <w:tcBorders>
              <w:top w:val="single" w:sz="4" w:space="0" w:color="auto"/>
            </w:tcBorders>
          </w:tcPr>
          <w:p w:rsidR="00D854C5" w:rsidRPr="00514A2E" w:rsidRDefault="00D854C5" w:rsidP="00D854C5">
            <w:pPr>
              <w:rPr>
                <w:rFonts w:cstheme="minorHAnsi"/>
                <w:lang w:val="en-GB"/>
              </w:rPr>
            </w:pPr>
            <w:r w:rsidRPr="00514A2E">
              <w:rPr>
                <w:rFonts w:cstheme="minorHAnsi"/>
                <w:lang w:val="en-GB"/>
              </w:rPr>
              <w:t>Date</w:t>
            </w:r>
          </w:p>
        </w:tc>
        <w:tc>
          <w:tcPr>
            <w:tcW w:w="4105" w:type="dxa"/>
            <w:tcBorders>
              <w:top w:val="single" w:sz="4" w:space="0" w:color="auto"/>
            </w:tcBorders>
          </w:tcPr>
          <w:p w:rsidR="00D854C5" w:rsidRPr="00514A2E" w:rsidRDefault="00D854C5" w:rsidP="00D854C5">
            <w:pPr>
              <w:rPr>
                <w:rFonts w:cstheme="minorHAnsi"/>
                <w:lang w:val="en-GB"/>
              </w:rPr>
            </w:pPr>
            <w:r w:rsidRPr="00514A2E">
              <w:rPr>
                <w:rFonts w:cstheme="minorHAnsi"/>
                <w:lang w:val="en-GB"/>
              </w:rPr>
              <w:t>Stamp and Signature</w:t>
            </w:r>
          </w:p>
        </w:tc>
      </w:tr>
    </w:tbl>
    <w:p w:rsidR="00D854C5" w:rsidRPr="00514A2E" w:rsidRDefault="00D854C5" w:rsidP="00D854C5">
      <w:pPr>
        <w:rPr>
          <w:rFonts w:cstheme="minorHAnsi"/>
          <w:lang w:val="en-GB"/>
        </w:rPr>
      </w:pPr>
      <w:r w:rsidRPr="00514A2E">
        <w:rPr>
          <w:rFonts w:cstheme="minorHAnsi"/>
          <w:lang w:val="en-GB"/>
        </w:rPr>
        <w:br w:type="page"/>
      </w:r>
    </w:p>
    <w:p w:rsidR="00457C04" w:rsidRPr="00514A2E" w:rsidRDefault="00457C04" w:rsidP="00457C04">
      <w:pPr>
        <w:autoSpaceDE w:val="0"/>
        <w:autoSpaceDN w:val="0"/>
        <w:adjustRightInd w:val="0"/>
        <w:spacing w:after="120" w:line="240" w:lineRule="auto"/>
        <w:rPr>
          <w:rFonts w:cstheme="minorHAnsi"/>
          <w:b/>
          <w:bCs/>
          <w:lang w:val="en-GB"/>
        </w:rPr>
      </w:pPr>
      <w:r w:rsidRPr="00514A2E">
        <w:rPr>
          <w:rFonts w:cstheme="minorHAnsi"/>
          <w:b/>
          <w:bCs/>
          <w:lang w:val="en-GB"/>
        </w:rPr>
        <w:lastRenderedPageBreak/>
        <w:t>12. AKA – SUOMEN AKATEMIA</w:t>
      </w:r>
    </w:p>
    <w:p w:rsidR="00D854C5" w:rsidRPr="00514A2E" w:rsidRDefault="00457C04" w:rsidP="00457C04">
      <w:pPr>
        <w:autoSpaceDE w:val="0"/>
        <w:autoSpaceDN w:val="0"/>
        <w:adjustRightInd w:val="0"/>
        <w:spacing w:after="2760" w:line="240" w:lineRule="auto"/>
        <w:rPr>
          <w:rFonts w:cstheme="minorHAnsi"/>
          <w:b/>
          <w:bCs/>
          <w:lang w:val="en-GB"/>
        </w:rPr>
      </w:pPr>
      <w:proofErr w:type="gramStart"/>
      <w:r w:rsidRPr="00514A2E">
        <w:rPr>
          <w:rFonts w:cstheme="minorHAnsi"/>
          <w:b/>
          <w:bCs/>
          <w:lang w:val="en-GB"/>
        </w:rPr>
        <w:t>legally</w:t>
      </w:r>
      <w:proofErr w:type="gramEnd"/>
      <w:r w:rsidRPr="00514A2E">
        <w:rPr>
          <w:rFonts w:cstheme="minorHAnsi"/>
          <w:b/>
          <w:bCs/>
          <w:lang w:val="en-GB"/>
        </w:rPr>
        <w:t xml:space="preserve"> represented by</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105"/>
      </w:tblGrid>
      <w:tr w:rsidR="00D854C5" w:rsidRPr="00514A2E" w:rsidTr="00D854C5">
        <w:tc>
          <w:tcPr>
            <w:tcW w:w="4957" w:type="dxa"/>
            <w:tcBorders>
              <w:top w:val="single" w:sz="4" w:space="0" w:color="auto"/>
            </w:tcBorders>
          </w:tcPr>
          <w:p w:rsidR="00D854C5" w:rsidRPr="00514A2E" w:rsidRDefault="00D854C5" w:rsidP="00D854C5">
            <w:pPr>
              <w:rPr>
                <w:rFonts w:cstheme="minorHAnsi"/>
                <w:lang w:val="en-GB"/>
              </w:rPr>
            </w:pPr>
            <w:r w:rsidRPr="00514A2E">
              <w:rPr>
                <w:rFonts w:cstheme="minorHAnsi"/>
                <w:lang w:val="en-GB"/>
              </w:rPr>
              <w:t>Date</w:t>
            </w:r>
          </w:p>
        </w:tc>
        <w:tc>
          <w:tcPr>
            <w:tcW w:w="4105" w:type="dxa"/>
            <w:tcBorders>
              <w:top w:val="single" w:sz="4" w:space="0" w:color="auto"/>
            </w:tcBorders>
          </w:tcPr>
          <w:p w:rsidR="00D854C5" w:rsidRPr="00514A2E" w:rsidRDefault="00D854C5" w:rsidP="00D854C5">
            <w:pPr>
              <w:rPr>
                <w:rFonts w:cstheme="minorHAnsi"/>
                <w:lang w:val="en-GB"/>
              </w:rPr>
            </w:pPr>
            <w:r w:rsidRPr="00514A2E">
              <w:rPr>
                <w:rFonts w:cstheme="minorHAnsi"/>
                <w:lang w:val="en-GB"/>
              </w:rPr>
              <w:t>Stamp and Signature</w:t>
            </w:r>
          </w:p>
        </w:tc>
      </w:tr>
    </w:tbl>
    <w:p w:rsidR="00D854C5" w:rsidRPr="00514A2E" w:rsidRDefault="00D854C5" w:rsidP="00D854C5">
      <w:pPr>
        <w:rPr>
          <w:rFonts w:cstheme="minorHAnsi"/>
          <w:lang w:val="en-GB"/>
        </w:rPr>
      </w:pPr>
      <w:r w:rsidRPr="00514A2E">
        <w:rPr>
          <w:rFonts w:cstheme="minorHAnsi"/>
          <w:lang w:val="en-GB"/>
        </w:rPr>
        <w:br w:type="page"/>
      </w:r>
    </w:p>
    <w:p w:rsidR="00457C04" w:rsidRPr="00514A2E" w:rsidRDefault="00457C04" w:rsidP="00457C04">
      <w:pPr>
        <w:autoSpaceDE w:val="0"/>
        <w:autoSpaceDN w:val="0"/>
        <w:adjustRightInd w:val="0"/>
        <w:spacing w:after="120" w:line="240" w:lineRule="auto"/>
        <w:rPr>
          <w:rFonts w:cstheme="minorHAnsi"/>
          <w:b/>
          <w:bCs/>
          <w:lang w:val="en-GB"/>
        </w:rPr>
      </w:pPr>
      <w:r w:rsidRPr="00514A2E">
        <w:rPr>
          <w:rFonts w:cstheme="minorHAnsi"/>
          <w:b/>
          <w:bCs/>
          <w:lang w:val="en-GB"/>
        </w:rPr>
        <w:lastRenderedPageBreak/>
        <w:t>13. ANR – AGENCE NATIONALE DE LA RECHERCHE</w:t>
      </w:r>
    </w:p>
    <w:p w:rsidR="00D854C5" w:rsidRPr="00514A2E" w:rsidRDefault="00457C04" w:rsidP="00457C04">
      <w:pPr>
        <w:autoSpaceDE w:val="0"/>
        <w:autoSpaceDN w:val="0"/>
        <w:adjustRightInd w:val="0"/>
        <w:spacing w:after="2760" w:line="240" w:lineRule="auto"/>
        <w:rPr>
          <w:rFonts w:cstheme="minorHAnsi"/>
          <w:b/>
          <w:bCs/>
          <w:lang w:val="en-GB"/>
        </w:rPr>
      </w:pPr>
      <w:proofErr w:type="gramStart"/>
      <w:r w:rsidRPr="00514A2E">
        <w:rPr>
          <w:rFonts w:cstheme="minorHAnsi"/>
          <w:b/>
          <w:bCs/>
          <w:lang w:val="en-GB"/>
        </w:rPr>
        <w:t>legally</w:t>
      </w:r>
      <w:proofErr w:type="gramEnd"/>
      <w:r w:rsidRPr="00514A2E">
        <w:rPr>
          <w:rFonts w:cstheme="minorHAnsi"/>
          <w:b/>
          <w:bCs/>
          <w:lang w:val="en-GB"/>
        </w:rPr>
        <w:t xml:space="preserve"> represented by</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105"/>
      </w:tblGrid>
      <w:tr w:rsidR="00D854C5" w:rsidRPr="00514A2E" w:rsidTr="00D854C5">
        <w:tc>
          <w:tcPr>
            <w:tcW w:w="4957" w:type="dxa"/>
            <w:tcBorders>
              <w:top w:val="single" w:sz="4" w:space="0" w:color="auto"/>
            </w:tcBorders>
          </w:tcPr>
          <w:p w:rsidR="00D854C5" w:rsidRPr="00514A2E" w:rsidRDefault="00D854C5" w:rsidP="00D854C5">
            <w:pPr>
              <w:rPr>
                <w:rFonts w:cstheme="minorHAnsi"/>
                <w:lang w:val="en-GB"/>
              </w:rPr>
            </w:pPr>
            <w:r w:rsidRPr="00514A2E">
              <w:rPr>
                <w:rFonts w:cstheme="minorHAnsi"/>
                <w:lang w:val="en-GB"/>
              </w:rPr>
              <w:t>Date</w:t>
            </w:r>
          </w:p>
        </w:tc>
        <w:tc>
          <w:tcPr>
            <w:tcW w:w="4105" w:type="dxa"/>
            <w:tcBorders>
              <w:top w:val="single" w:sz="4" w:space="0" w:color="auto"/>
            </w:tcBorders>
          </w:tcPr>
          <w:p w:rsidR="00D854C5" w:rsidRPr="00514A2E" w:rsidRDefault="00D854C5" w:rsidP="00D854C5">
            <w:pPr>
              <w:rPr>
                <w:rFonts w:cstheme="minorHAnsi"/>
                <w:lang w:val="en-GB"/>
              </w:rPr>
            </w:pPr>
            <w:r w:rsidRPr="00514A2E">
              <w:rPr>
                <w:rFonts w:cstheme="minorHAnsi"/>
                <w:lang w:val="en-GB"/>
              </w:rPr>
              <w:t>Stamp and Signature</w:t>
            </w:r>
          </w:p>
        </w:tc>
      </w:tr>
    </w:tbl>
    <w:p w:rsidR="00D854C5" w:rsidRPr="00514A2E" w:rsidRDefault="00D854C5" w:rsidP="00D854C5">
      <w:pPr>
        <w:rPr>
          <w:rFonts w:cstheme="minorHAnsi"/>
          <w:lang w:val="en-GB"/>
        </w:rPr>
      </w:pPr>
      <w:r w:rsidRPr="00514A2E">
        <w:rPr>
          <w:rFonts w:cstheme="minorHAnsi"/>
          <w:lang w:val="en-GB"/>
        </w:rPr>
        <w:br w:type="page"/>
      </w:r>
    </w:p>
    <w:p w:rsidR="00457C04" w:rsidRPr="00514A2E" w:rsidRDefault="00457C04" w:rsidP="00457C04">
      <w:pPr>
        <w:autoSpaceDE w:val="0"/>
        <w:autoSpaceDN w:val="0"/>
        <w:adjustRightInd w:val="0"/>
        <w:spacing w:after="120" w:line="240" w:lineRule="auto"/>
        <w:rPr>
          <w:rFonts w:ascii="Calibri" w:hAnsi="Calibri" w:cs="Calibri"/>
          <w:b/>
          <w:bCs/>
          <w:lang w:val="en-GB"/>
        </w:rPr>
      </w:pPr>
      <w:r w:rsidRPr="00514A2E">
        <w:rPr>
          <w:rFonts w:ascii="Calibri" w:hAnsi="Calibri" w:cs="Calibri"/>
          <w:b/>
          <w:bCs/>
          <w:lang w:val="en-GB"/>
        </w:rPr>
        <w:lastRenderedPageBreak/>
        <w:t>14. BMBF – BUNDESMINISTERIUM FUER BILDUNG UND FORSCHUNG</w:t>
      </w:r>
    </w:p>
    <w:p w:rsidR="00D854C5" w:rsidRPr="00514A2E" w:rsidRDefault="00457C04" w:rsidP="00457C04">
      <w:pPr>
        <w:autoSpaceDE w:val="0"/>
        <w:autoSpaceDN w:val="0"/>
        <w:adjustRightInd w:val="0"/>
        <w:spacing w:after="2760" w:line="240" w:lineRule="auto"/>
        <w:rPr>
          <w:rFonts w:ascii="Calibri" w:hAnsi="Calibri" w:cs="Calibri"/>
          <w:b/>
          <w:bCs/>
          <w:lang w:val="en-GB"/>
        </w:rPr>
      </w:pPr>
      <w:proofErr w:type="gramStart"/>
      <w:r w:rsidRPr="00514A2E">
        <w:rPr>
          <w:rFonts w:ascii="Calibri" w:hAnsi="Calibri" w:cs="Calibri"/>
          <w:b/>
          <w:bCs/>
          <w:lang w:val="en-GB"/>
        </w:rPr>
        <w:t>legally</w:t>
      </w:r>
      <w:proofErr w:type="gramEnd"/>
      <w:r w:rsidRPr="00514A2E">
        <w:rPr>
          <w:rFonts w:ascii="Calibri" w:hAnsi="Calibri" w:cs="Calibri"/>
          <w:b/>
          <w:bCs/>
          <w:lang w:val="en-GB"/>
        </w:rPr>
        <w:t xml:space="preserve"> represented by</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105"/>
      </w:tblGrid>
      <w:tr w:rsidR="00D854C5" w:rsidRPr="00514A2E" w:rsidTr="00D854C5">
        <w:tc>
          <w:tcPr>
            <w:tcW w:w="4957" w:type="dxa"/>
            <w:tcBorders>
              <w:top w:val="single" w:sz="4" w:space="0" w:color="auto"/>
            </w:tcBorders>
          </w:tcPr>
          <w:p w:rsidR="00D854C5" w:rsidRPr="00514A2E" w:rsidRDefault="00D854C5" w:rsidP="00D854C5">
            <w:pPr>
              <w:rPr>
                <w:rFonts w:cstheme="minorHAnsi"/>
                <w:lang w:val="en-GB"/>
              </w:rPr>
            </w:pPr>
            <w:r w:rsidRPr="00514A2E">
              <w:rPr>
                <w:rFonts w:cstheme="minorHAnsi"/>
                <w:lang w:val="en-GB"/>
              </w:rPr>
              <w:t>Date</w:t>
            </w:r>
          </w:p>
        </w:tc>
        <w:tc>
          <w:tcPr>
            <w:tcW w:w="4105" w:type="dxa"/>
            <w:tcBorders>
              <w:top w:val="single" w:sz="4" w:space="0" w:color="auto"/>
            </w:tcBorders>
          </w:tcPr>
          <w:p w:rsidR="00D854C5" w:rsidRPr="00514A2E" w:rsidRDefault="00D854C5" w:rsidP="00D854C5">
            <w:pPr>
              <w:rPr>
                <w:rFonts w:cstheme="minorHAnsi"/>
                <w:lang w:val="en-GB"/>
              </w:rPr>
            </w:pPr>
            <w:r w:rsidRPr="00514A2E">
              <w:rPr>
                <w:rFonts w:cstheme="minorHAnsi"/>
                <w:lang w:val="en-GB"/>
              </w:rPr>
              <w:t>Stamp and Signature</w:t>
            </w:r>
          </w:p>
        </w:tc>
      </w:tr>
    </w:tbl>
    <w:p w:rsidR="00D854C5" w:rsidRPr="00514A2E" w:rsidRDefault="00D854C5" w:rsidP="00D854C5">
      <w:pPr>
        <w:rPr>
          <w:rFonts w:cstheme="minorHAnsi"/>
          <w:lang w:val="en-GB"/>
        </w:rPr>
      </w:pPr>
      <w:r w:rsidRPr="00514A2E">
        <w:rPr>
          <w:rFonts w:cstheme="minorHAnsi"/>
          <w:lang w:val="en-GB"/>
        </w:rPr>
        <w:br w:type="page"/>
      </w:r>
    </w:p>
    <w:p w:rsidR="00457C04" w:rsidRPr="00514A2E" w:rsidRDefault="00457C04" w:rsidP="00457C04">
      <w:pPr>
        <w:autoSpaceDE w:val="0"/>
        <w:autoSpaceDN w:val="0"/>
        <w:adjustRightInd w:val="0"/>
        <w:spacing w:after="120" w:line="240" w:lineRule="auto"/>
        <w:rPr>
          <w:rFonts w:cstheme="minorHAnsi"/>
          <w:b/>
          <w:bCs/>
          <w:lang w:val="en-GB"/>
        </w:rPr>
      </w:pPr>
      <w:r w:rsidRPr="00514A2E">
        <w:rPr>
          <w:rFonts w:cstheme="minorHAnsi"/>
          <w:b/>
          <w:bCs/>
          <w:lang w:val="en-GB"/>
        </w:rPr>
        <w:lastRenderedPageBreak/>
        <w:t>15. DFG – DEUTSCHE FORSCHUNGSGEMEINSCHAFT</w:t>
      </w:r>
    </w:p>
    <w:p w:rsidR="00D854C5" w:rsidRPr="00514A2E" w:rsidRDefault="00457C04" w:rsidP="00457C04">
      <w:pPr>
        <w:autoSpaceDE w:val="0"/>
        <w:autoSpaceDN w:val="0"/>
        <w:adjustRightInd w:val="0"/>
        <w:spacing w:after="2760" w:line="240" w:lineRule="auto"/>
        <w:rPr>
          <w:rFonts w:cstheme="minorHAnsi"/>
          <w:b/>
          <w:bCs/>
          <w:lang w:val="en-GB"/>
        </w:rPr>
      </w:pPr>
      <w:proofErr w:type="gramStart"/>
      <w:r w:rsidRPr="00514A2E">
        <w:rPr>
          <w:rFonts w:cstheme="minorHAnsi"/>
          <w:b/>
          <w:bCs/>
          <w:lang w:val="en-GB"/>
        </w:rPr>
        <w:t>legally</w:t>
      </w:r>
      <w:proofErr w:type="gramEnd"/>
      <w:r w:rsidRPr="00514A2E">
        <w:rPr>
          <w:rFonts w:cstheme="minorHAnsi"/>
          <w:b/>
          <w:bCs/>
          <w:lang w:val="en-GB"/>
        </w:rPr>
        <w:t xml:space="preserve"> represented by</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105"/>
      </w:tblGrid>
      <w:tr w:rsidR="00D854C5" w:rsidRPr="00514A2E" w:rsidTr="00D854C5">
        <w:tc>
          <w:tcPr>
            <w:tcW w:w="4957" w:type="dxa"/>
            <w:tcBorders>
              <w:top w:val="single" w:sz="4" w:space="0" w:color="auto"/>
            </w:tcBorders>
          </w:tcPr>
          <w:p w:rsidR="00D854C5" w:rsidRPr="00514A2E" w:rsidRDefault="00D854C5" w:rsidP="00D854C5">
            <w:pPr>
              <w:rPr>
                <w:rFonts w:cstheme="minorHAnsi"/>
                <w:lang w:val="en-GB"/>
              </w:rPr>
            </w:pPr>
            <w:r w:rsidRPr="00514A2E">
              <w:rPr>
                <w:rFonts w:cstheme="minorHAnsi"/>
                <w:lang w:val="en-GB"/>
              </w:rPr>
              <w:t>Date</w:t>
            </w:r>
          </w:p>
        </w:tc>
        <w:tc>
          <w:tcPr>
            <w:tcW w:w="4105" w:type="dxa"/>
            <w:tcBorders>
              <w:top w:val="single" w:sz="4" w:space="0" w:color="auto"/>
            </w:tcBorders>
          </w:tcPr>
          <w:p w:rsidR="00D854C5" w:rsidRPr="00514A2E" w:rsidRDefault="00D854C5" w:rsidP="00D854C5">
            <w:pPr>
              <w:rPr>
                <w:rFonts w:cstheme="minorHAnsi"/>
                <w:lang w:val="en-GB"/>
              </w:rPr>
            </w:pPr>
            <w:r w:rsidRPr="00514A2E">
              <w:rPr>
                <w:rFonts w:cstheme="minorHAnsi"/>
                <w:lang w:val="en-GB"/>
              </w:rPr>
              <w:t>Stamp and Signature</w:t>
            </w:r>
          </w:p>
        </w:tc>
      </w:tr>
    </w:tbl>
    <w:p w:rsidR="00D854C5" w:rsidRPr="00514A2E" w:rsidRDefault="00D854C5" w:rsidP="00D854C5">
      <w:pPr>
        <w:rPr>
          <w:rFonts w:cstheme="minorHAnsi"/>
          <w:lang w:val="en-GB"/>
        </w:rPr>
      </w:pPr>
      <w:r w:rsidRPr="00514A2E">
        <w:rPr>
          <w:rFonts w:cstheme="minorHAnsi"/>
          <w:lang w:val="en-GB"/>
        </w:rPr>
        <w:br w:type="page"/>
      </w:r>
    </w:p>
    <w:p w:rsidR="00457C04" w:rsidRPr="00514A2E" w:rsidRDefault="00457C04" w:rsidP="00457C04">
      <w:pPr>
        <w:autoSpaceDE w:val="0"/>
        <w:autoSpaceDN w:val="0"/>
        <w:adjustRightInd w:val="0"/>
        <w:spacing w:after="120" w:line="240" w:lineRule="auto"/>
        <w:rPr>
          <w:rFonts w:ascii="Calibri" w:hAnsi="Calibri" w:cs="Calibri"/>
          <w:b/>
          <w:bCs/>
          <w:lang w:val="en-GB"/>
        </w:rPr>
      </w:pPr>
      <w:r w:rsidRPr="00514A2E">
        <w:rPr>
          <w:rFonts w:ascii="Calibri" w:hAnsi="Calibri" w:cs="Calibri"/>
          <w:b/>
          <w:bCs/>
          <w:lang w:val="en-GB"/>
        </w:rPr>
        <w:lastRenderedPageBreak/>
        <w:t>16. VDI/TZ – VDI TECHNOLOGIEZENTRUM GMBH</w:t>
      </w:r>
    </w:p>
    <w:p w:rsidR="00D854C5" w:rsidRPr="00514A2E" w:rsidRDefault="00457C04" w:rsidP="00457C04">
      <w:pPr>
        <w:autoSpaceDE w:val="0"/>
        <w:autoSpaceDN w:val="0"/>
        <w:adjustRightInd w:val="0"/>
        <w:spacing w:after="2760" w:line="240" w:lineRule="auto"/>
        <w:rPr>
          <w:rFonts w:ascii="Calibri" w:hAnsi="Calibri" w:cs="Calibri"/>
          <w:b/>
          <w:bCs/>
          <w:lang w:val="en-GB"/>
        </w:rPr>
      </w:pPr>
      <w:proofErr w:type="gramStart"/>
      <w:r w:rsidRPr="00514A2E">
        <w:rPr>
          <w:rFonts w:ascii="Calibri" w:hAnsi="Calibri" w:cs="Calibri"/>
          <w:b/>
          <w:bCs/>
          <w:lang w:val="en-GB"/>
        </w:rPr>
        <w:t>legally</w:t>
      </w:r>
      <w:proofErr w:type="gramEnd"/>
      <w:r w:rsidRPr="00514A2E">
        <w:rPr>
          <w:rFonts w:ascii="Calibri" w:hAnsi="Calibri" w:cs="Calibri"/>
          <w:b/>
          <w:bCs/>
          <w:lang w:val="en-GB"/>
        </w:rPr>
        <w:t xml:space="preserve"> represented by</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105"/>
      </w:tblGrid>
      <w:tr w:rsidR="00D854C5" w:rsidRPr="00514A2E" w:rsidTr="00D854C5">
        <w:tc>
          <w:tcPr>
            <w:tcW w:w="4957" w:type="dxa"/>
            <w:tcBorders>
              <w:top w:val="single" w:sz="4" w:space="0" w:color="auto"/>
            </w:tcBorders>
          </w:tcPr>
          <w:p w:rsidR="00D854C5" w:rsidRPr="00514A2E" w:rsidRDefault="00D854C5" w:rsidP="00D854C5">
            <w:pPr>
              <w:rPr>
                <w:rFonts w:cstheme="minorHAnsi"/>
                <w:lang w:val="en-GB"/>
              </w:rPr>
            </w:pPr>
            <w:r w:rsidRPr="00514A2E">
              <w:rPr>
                <w:rFonts w:cstheme="minorHAnsi"/>
                <w:lang w:val="en-GB"/>
              </w:rPr>
              <w:t>Date</w:t>
            </w:r>
          </w:p>
        </w:tc>
        <w:tc>
          <w:tcPr>
            <w:tcW w:w="4105" w:type="dxa"/>
            <w:tcBorders>
              <w:top w:val="single" w:sz="4" w:space="0" w:color="auto"/>
            </w:tcBorders>
          </w:tcPr>
          <w:p w:rsidR="00D854C5" w:rsidRPr="00514A2E" w:rsidRDefault="00D854C5" w:rsidP="00D854C5">
            <w:pPr>
              <w:rPr>
                <w:rFonts w:cstheme="minorHAnsi"/>
                <w:lang w:val="en-GB"/>
              </w:rPr>
            </w:pPr>
            <w:r w:rsidRPr="00514A2E">
              <w:rPr>
                <w:rFonts w:cstheme="minorHAnsi"/>
                <w:lang w:val="en-GB"/>
              </w:rPr>
              <w:t>Stamp and Signature</w:t>
            </w:r>
          </w:p>
        </w:tc>
      </w:tr>
    </w:tbl>
    <w:p w:rsidR="00D854C5" w:rsidRPr="00514A2E" w:rsidRDefault="00D854C5" w:rsidP="00D854C5">
      <w:pPr>
        <w:rPr>
          <w:rFonts w:cstheme="minorHAnsi"/>
          <w:lang w:val="en-GB"/>
        </w:rPr>
      </w:pPr>
      <w:r w:rsidRPr="00514A2E">
        <w:rPr>
          <w:rFonts w:cstheme="minorHAnsi"/>
          <w:lang w:val="en-GB"/>
        </w:rPr>
        <w:br w:type="page"/>
      </w:r>
    </w:p>
    <w:p w:rsidR="00457C04" w:rsidRPr="00514A2E" w:rsidRDefault="00457C04" w:rsidP="00457C04">
      <w:pPr>
        <w:autoSpaceDE w:val="0"/>
        <w:autoSpaceDN w:val="0"/>
        <w:adjustRightInd w:val="0"/>
        <w:spacing w:after="120" w:line="240" w:lineRule="auto"/>
        <w:rPr>
          <w:rFonts w:cstheme="minorHAnsi"/>
          <w:b/>
          <w:bCs/>
          <w:lang w:val="en-GB"/>
        </w:rPr>
      </w:pPr>
      <w:r w:rsidRPr="00514A2E">
        <w:rPr>
          <w:rFonts w:cstheme="minorHAnsi"/>
          <w:b/>
          <w:bCs/>
          <w:lang w:val="en-GB"/>
        </w:rPr>
        <w:lastRenderedPageBreak/>
        <w:t>17. GSRT – GENIKI GRAMMATIA EREVNAS KAI TECHNOLOGIAS</w:t>
      </w:r>
    </w:p>
    <w:p w:rsidR="00D854C5" w:rsidRPr="00514A2E" w:rsidRDefault="00457C04" w:rsidP="00457C04">
      <w:pPr>
        <w:autoSpaceDE w:val="0"/>
        <w:autoSpaceDN w:val="0"/>
        <w:adjustRightInd w:val="0"/>
        <w:spacing w:after="2760" w:line="240" w:lineRule="auto"/>
        <w:rPr>
          <w:rFonts w:cstheme="minorHAnsi"/>
          <w:b/>
          <w:bCs/>
          <w:lang w:val="en-GB"/>
        </w:rPr>
      </w:pPr>
      <w:proofErr w:type="gramStart"/>
      <w:r w:rsidRPr="00514A2E">
        <w:rPr>
          <w:rFonts w:cstheme="minorHAnsi"/>
          <w:b/>
          <w:bCs/>
          <w:lang w:val="en-GB"/>
        </w:rPr>
        <w:t>legally</w:t>
      </w:r>
      <w:proofErr w:type="gramEnd"/>
      <w:r w:rsidRPr="00514A2E">
        <w:rPr>
          <w:rFonts w:cstheme="minorHAnsi"/>
          <w:b/>
          <w:bCs/>
          <w:lang w:val="en-GB"/>
        </w:rPr>
        <w:t xml:space="preserve"> represented by</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105"/>
      </w:tblGrid>
      <w:tr w:rsidR="00D854C5" w:rsidRPr="00514A2E" w:rsidTr="00D854C5">
        <w:tc>
          <w:tcPr>
            <w:tcW w:w="4957" w:type="dxa"/>
            <w:tcBorders>
              <w:top w:val="single" w:sz="4" w:space="0" w:color="auto"/>
            </w:tcBorders>
          </w:tcPr>
          <w:p w:rsidR="00D854C5" w:rsidRPr="00514A2E" w:rsidRDefault="00D854C5" w:rsidP="00D854C5">
            <w:pPr>
              <w:rPr>
                <w:rFonts w:cstheme="minorHAnsi"/>
                <w:lang w:val="en-GB"/>
              </w:rPr>
            </w:pPr>
            <w:r w:rsidRPr="00514A2E">
              <w:rPr>
                <w:rFonts w:cstheme="minorHAnsi"/>
                <w:lang w:val="en-GB"/>
              </w:rPr>
              <w:t>Date</w:t>
            </w:r>
          </w:p>
        </w:tc>
        <w:tc>
          <w:tcPr>
            <w:tcW w:w="4105" w:type="dxa"/>
            <w:tcBorders>
              <w:top w:val="single" w:sz="4" w:space="0" w:color="auto"/>
            </w:tcBorders>
          </w:tcPr>
          <w:p w:rsidR="00D854C5" w:rsidRPr="00514A2E" w:rsidRDefault="00D854C5" w:rsidP="00D854C5">
            <w:pPr>
              <w:rPr>
                <w:rFonts w:cstheme="minorHAnsi"/>
                <w:lang w:val="en-GB"/>
              </w:rPr>
            </w:pPr>
            <w:r w:rsidRPr="00514A2E">
              <w:rPr>
                <w:rFonts w:cstheme="minorHAnsi"/>
                <w:lang w:val="en-GB"/>
              </w:rPr>
              <w:t>Stamp and Signature</w:t>
            </w:r>
          </w:p>
        </w:tc>
      </w:tr>
    </w:tbl>
    <w:p w:rsidR="00D854C5" w:rsidRPr="00514A2E" w:rsidRDefault="00D854C5" w:rsidP="00D854C5">
      <w:pPr>
        <w:rPr>
          <w:rFonts w:cstheme="minorHAnsi"/>
          <w:lang w:val="en-GB"/>
        </w:rPr>
      </w:pPr>
      <w:r w:rsidRPr="00514A2E">
        <w:rPr>
          <w:rFonts w:cstheme="minorHAnsi"/>
          <w:lang w:val="en-GB"/>
        </w:rPr>
        <w:br w:type="page"/>
      </w:r>
    </w:p>
    <w:p w:rsidR="00457C04" w:rsidRPr="00514A2E" w:rsidRDefault="00457C04" w:rsidP="00457C04">
      <w:pPr>
        <w:autoSpaceDE w:val="0"/>
        <w:autoSpaceDN w:val="0"/>
        <w:adjustRightInd w:val="0"/>
        <w:spacing w:after="120" w:line="240" w:lineRule="auto"/>
        <w:rPr>
          <w:rFonts w:ascii="Calibri" w:hAnsi="Calibri" w:cs="Calibri"/>
          <w:b/>
          <w:bCs/>
          <w:lang w:val="en-GB"/>
        </w:rPr>
      </w:pPr>
      <w:r w:rsidRPr="00514A2E">
        <w:rPr>
          <w:rFonts w:ascii="Calibri" w:hAnsi="Calibri" w:cs="Calibri"/>
          <w:b/>
          <w:bCs/>
          <w:lang w:val="en-GB"/>
        </w:rPr>
        <w:lastRenderedPageBreak/>
        <w:t>18. NKFIH – NEMZETI KUTATASI FEJLESZTESI ES INNOVACIOS HIVATAL</w:t>
      </w:r>
    </w:p>
    <w:p w:rsidR="00D854C5" w:rsidRPr="00514A2E" w:rsidRDefault="00457C04" w:rsidP="00457C04">
      <w:pPr>
        <w:autoSpaceDE w:val="0"/>
        <w:autoSpaceDN w:val="0"/>
        <w:adjustRightInd w:val="0"/>
        <w:spacing w:after="2760" w:line="240" w:lineRule="auto"/>
        <w:rPr>
          <w:rFonts w:ascii="Calibri" w:hAnsi="Calibri" w:cs="Calibri"/>
          <w:b/>
          <w:bCs/>
          <w:lang w:val="en-GB"/>
        </w:rPr>
      </w:pPr>
      <w:proofErr w:type="gramStart"/>
      <w:r w:rsidRPr="00514A2E">
        <w:rPr>
          <w:rFonts w:ascii="Calibri" w:hAnsi="Calibri" w:cs="Calibri"/>
          <w:b/>
          <w:bCs/>
          <w:lang w:val="en-GB"/>
        </w:rPr>
        <w:t>legally</w:t>
      </w:r>
      <w:proofErr w:type="gramEnd"/>
      <w:r w:rsidRPr="00514A2E">
        <w:rPr>
          <w:rFonts w:ascii="Calibri" w:hAnsi="Calibri" w:cs="Calibri"/>
          <w:b/>
          <w:bCs/>
          <w:lang w:val="en-GB"/>
        </w:rPr>
        <w:t xml:space="preserve"> represented by</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105"/>
      </w:tblGrid>
      <w:tr w:rsidR="00D854C5" w:rsidRPr="00514A2E" w:rsidTr="00D854C5">
        <w:tc>
          <w:tcPr>
            <w:tcW w:w="4957" w:type="dxa"/>
            <w:tcBorders>
              <w:top w:val="single" w:sz="4" w:space="0" w:color="auto"/>
            </w:tcBorders>
          </w:tcPr>
          <w:p w:rsidR="00D854C5" w:rsidRPr="00514A2E" w:rsidRDefault="00D854C5" w:rsidP="00D854C5">
            <w:pPr>
              <w:rPr>
                <w:rFonts w:cstheme="minorHAnsi"/>
                <w:lang w:val="en-GB"/>
              </w:rPr>
            </w:pPr>
            <w:r w:rsidRPr="00514A2E">
              <w:rPr>
                <w:rFonts w:cstheme="minorHAnsi"/>
                <w:lang w:val="en-GB"/>
              </w:rPr>
              <w:t>Date</w:t>
            </w:r>
          </w:p>
        </w:tc>
        <w:tc>
          <w:tcPr>
            <w:tcW w:w="4105" w:type="dxa"/>
            <w:tcBorders>
              <w:top w:val="single" w:sz="4" w:space="0" w:color="auto"/>
            </w:tcBorders>
          </w:tcPr>
          <w:p w:rsidR="00D854C5" w:rsidRPr="00514A2E" w:rsidRDefault="00D854C5" w:rsidP="00D854C5">
            <w:pPr>
              <w:rPr>
                <w:rFonts w:cstheme="minorHAnsi"/>
                <w:lang w:val="en-GB"/>
              </w:rPr>
            </w:pPr>
            <w:r w:rsidRPr="00514A2E">
              <w:rPr>
                <w:rFonts w:cstheme="minorHAnsi"/>
                <w:lang w:val="en-GB"/>
              </w:rPr>
              <w:t>Stamp and Signature</w:t>
            </w:r>
          </w:p>
        </w:tc>
      </w:tr>
    </w:tbl>
    <w:p w:rsidR="00D854C5" w:rsidRPr="00514A2E" w:rsidRDefault="00D854C5" w:rsidP="00D854C5">
      <w:pPr>
        <w:rPr>
          <w:rFonts w:cstheme="minorHAnsi"/>
          <w:lang w:val="en-GB"/>
        </w:rPr>
      </w:pPr>
      <w:r w:rsidRPr="00514A2E">
        <w:rPr>
          <w:rFonts w:cstheme="minorHAnsi"/>
          <w:lang w:val="en-GB"/>
        </w:rPr>
        <w:br w:type="page"/>
      </w:r>
    </w:p>
    <w:p w:rsidR="00457C04" w:rsidRPr="00514A2E" w:rsidRDefault="00457C04" w:rsidP="00457C04">
      <w:pPr>
        <w:autoSpaceDE w:val="0"/>
        <w:autoSpaceDN w:val="0"/>
        <w:adjustRightInd w:val="0"/>
        <w:spacing w:after="120" w:line="240" w:lineRule="auto"/>
        <w:rPr>
          <w:rFonts w:cstheme="minorHAnsi"/>
          <w:b/>
          <w:bCs/>
          <w:lang w:val="en-GB"/>
        </w:rPr>
      </w:pPr>
      <w:r w:rsidRPr="00514A2E">
        <w:rPr>
          <w:rFonts w:cstheme="minorHAnsi"/>
          <w:b/>
          <w:bCs/>
          <w:lang w:val="en-GB"/>
        </w:rPr>
        <w:lastRenderedPageBreak/>
        <w:t>19. SFI – SCIENCE FOUNDATION IRELAND SFI</w:t>
      </w:r>
    </w:p>
    <w:p w:rsidR="00D854C5" w:rsidRPr="00514A2E" w:rsidRDefault="00457C04" w:rsidP="00457C04">
      <w:pPr>
        <w:autoSpaceDE w:val="0"/>
        <w:autoSpaceDN w:val="0"/>
        <w:adjustRightInd w:val="0"/>
        <w:spacing w:after="2760" w:line="240" w:lineRule="auto"/>
        <w:rPr>
          <w:rFonts w:cstheme="minorHAnsi"/>
          <w:b/>
          <w:bCs/>
          <w:lang w:val="en-GB"/>
        </w:rPr>
      </w:pPr>
      <w:proofErr w:type="gramStart"/>
      <w:r w:rsidRPr="00514A2E">
        <w:rPr>
          <w:rFonts w:cstheme="minorHAnsi"/>
          <w:b/>
          <w:bCs/>
          <w:lang w:val="en-GB"/>
        </w:rPr>
        <w:t>legally</w:t>
      </w:r>
      <w:proofErr w:type="gramEnd"/>
      <w:r w:rsidRPr="00514A2E">
        <w:rPr>
          <w:rFonts w:cstheme="minorHAnsi"/>
          <w:b/>
          <w:bCs/>
          <w:lang w:val="en-GB"/>
        </w:rPr>
        <w:t xml:space="preserve"> represented by</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105"/>
      </w:tblGrid>
      <w:tr w:rsidR="00D854C5" w:rsidRPr="00514A2E" w:rsidTr="00D854C5">
        <w:tc>
          <w:tcPr>
            <w:tcW w:w="4957" w:type="dxa"/>
            <w:tcBorders>
              <w:top w:val="single" w:sz="4" w:space="0" w:color="auto"/>
            </w:tcBorders>
          </w:tcPr>
          <w:p w:rsidR="00D854C5" w:rsidRPr="00514A2E" w:rsidRDefault="00D854C5" w:rsidP="00D854C5">
            <w:pPr>
              <w:rPr>
                <w:rFonts w:cstheme="minorHAnsi"/>
                <w:lang w:val="en-GB"/>
              </w:rPr>
            </w:pPr>
            <w:r w:rsidRPr="00514A2E">
              <w:rPr>
                <w:rFonts w:cstheme="minorHAnsi"/>
                <w:lang w:val="en-GB"/>
              </w:rPr>
              <w:t>Date</w:t>
            </w:r>
          </w:p>
        </w:tc>
        <w:tc>
          <w:tcPr>
            <w:tcW w:w="4105" w:type="dxa"/>
            <w:tcBorders>
              <w:top w:val="single" w:sz="4" w:space="0" w:color="auto"/>
            </w:tcBorders>
          </w:tcPr>
          <w:p w:rsidR="00D854C5" w:rsidRPr="00514A2E" w:rsidRDefault="00D854C5" w:rsidP="00D854C5">
            <w:pPr>
              <w:rPr>
                <w:rFonts w:cstheme="minorHAnsi"/>
                <w:lang w:val="en-GB"/>
              </w:rPr>
            </w:pPr>
            <w:r w:rsidRPr="00514A2E">
              <w:rPr>
                <w:rFonts w:cstheme="minorHAnsi"/>
                <w:lang w:val="en-GB"/>
              </w:rPr>
              <w:t>Stamp and Signature</w:t>
            </w:r>
          </w:p>
        </w:tc>
      </w:tr>
    </w:tbl>
    <w:p w:rsidR="00D854C5" w:rsidRPr="00514A2E" w:rsidRDefault="00D854C5" w:rsidP="00D854C5">
      <w:pPr>
        <w:rPr>
          <w:rFonts w:cstheme="minorHAnsi"/>
          <w:lang w:val="en-GB"/>
        </w:rPr>
      </w:pPr>
      <w:r w:rsidRPr="00514A2E">
        <w:rPr>
          <w:rFonts w:cstheme="minorHAnsi"/>
          <w:lang w:val="en-GB"/>
        </w:rPr>
        <w:br w:type="page"/>
      </w:r>
    </w:p>
    <w:p w:rsidR="00457C04" w:rsidRPr="00514A2E" w:rsidRDefault="00457C04" w:rsidP="00457C04">
      <w:pPr>
        <w:autoSpaceDE w:val="0"/>
        <w:autoSpaceDN w:val="0"/>
        <w:adjustRightInd w:val="0"/>
        <w:spacing w:after="120" w:line="240" w:lineRule="auto"/>
        <w:rPr>
          <w:rFonts w:cstheme="minorHAnsi"/>
          <w:b/>
          <w:bCs/>
          <w:lang w:val="en-GB"/>
        </w:rPr>
      </w:pPr>
      <w:r w:rsidRPr="00514A2E">
        <w:rPr>
          <w:rFonts w:cstheme="minorHAnsi"/>
          <w:b/>
          <w:bCs/>
          <w:lang w:val="en-GB"/>
        </w:rPr>
        <w:lastRenderedPageBreak/>
        <w:t>20. INN.AUTH – NATIONAL TECHNOLOGICAL INNOVATION AUTHORITY</w:t>
      </w:r>
    </w:p>
    <w:p w:rsidR="00D854C5" w:rsidRPr="00514A2E" w:rsidRDefault="00457C04" w:rsidP="00457C04">
      <w:pPr>
        <w:autoSpaceDE w:val="0"/>
        <w:autoSpaceDN w:val="0"/>
        <w:adjustRightInd w:val="0"/>
        <w:spacing w:after="2760" w:line="240" w:lineRule="auto"/>
        <w:rPr>
          <w:rFonts w:cstheme="minorHAnsi"/>
          <w:b/>
          <w:bCs/>
          <w:lang w:val="en-GB"/>
        </w:rPr>
      </w:pPr>
      <w:proofErr w:type="gramStart"/>
      <w:r w:rsidRPr="00514A2E">
        <w:rPr>
          <w:rFonts w:cstheme="minorHAnsi"/>
          <w:b/>
          <w:bCs/>
          <w:lang w:val="en-GB"/>
        </w:rPr>
        <w:t>legally</w:t>
      </w:r>
      <w:proofErr w:type="gramEnd"/>
      <w:r w:rsidRPr="00514A2E">
        <w:rPr>
          <w:rFonts w:cstheme="minorHAnsi"/>
          <w:b/>
          <w:bCs/>
          <w:lang w:val="en-GB"/>
        </w:rPr>
        <w:t xml:space="preserve"> represented by</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105"/>
      </w:tblGrid>
      <w:tr w:rsidR="00D854C5" w:rsidRPr="00514A2E" w:rsidTr="00D854C5">
        <w:tc>
          <w:tcPr>
            <w:tcW w:w="4957" w:type="dxa"/>
            <w:tcBorders>
              <w:top w:val="single" w:sz="4" w:space="0" w:color="auto"/>
            </w:tcBorders>
          </w:tcPr>
          <w:p w:rsidR="00D854C5" w:rsidRPr="00514A2E" w:rsidRDefault="00D854C5" w:rsidP="00D854C5">
            <w:pPr>
              <w:rPr>
                <w:rFonts w:cstheme="minorHAnsi"/>
                <w:lang w:val="en-GB"/>
              </w:rPr>
            </w:pPr>
            <w:r w:rsidRPr="00514A2E">
              <w:rPr>
                <w:rFonts w:cstheme="minorHAnsi"/>
                <w:lang w:val="en-GB"/>
              </w:rPr>
              <w:t>Date</w:t>
            </w:r>
          </w:p>
        </w:tc>
        <w:tc>
          <w:tcPr>
            <w:tcW w:w="4105" w:type="dxa"/>
            <w:tcBorders>
              <w:top w:val="single" w:sz="4" w:space="0" w:color="auto"/>
            </w:tcBorders>
          </w:tcPr>
          <w:p w:rsidR="00D854C5" w:rsidRPr="00514A2E" w:rsidRDefault="00D854C5" w:rsidP="00D854C5">
            <w:pPr>
              <w:rPr>
                <w:rFonts w:cstheme="minorHAnsi"/>
                <w:lang w:val="en-GB"/>
              </w:rPr>
            </w:pPr>
            <w:r w:rsidRPr="00514A2E">
              <w:rPr>
                <w:rFonts w:cstheme="minorHAnsi"/>
                <w:lang w:val="en-GB"/>
              </w:rPr>
              <w:t>Stamp and Signature</w:t>
            </w:r>
          </w:p>
        </w:tc>
      </w:tr>
    </w:tbl>
    <w:p w:rsidR="00D854C5" w:rsidRPr="00514A2E" w:rsidRDefault="00D854C5" w:rsidP="00D854C5">
      <w:pPr>
        <w:rPr>
          <w:rFonts w:cstheme="minorHAnsi"/>
          <w:lang w:val="en-GB"/>
        </w:rPr>
      </w:pPr>
      <w:r w:rsidRPr="00514A2E">
        <w:rPr>
          <w:rFonts w:cstheme="minorHAnsi"/>
          <w:lang w:val="en-GB"/>
        </w:rPr>
        <w:br w:type="page"/>
      </w:r>
    </w:p>
    <w:p w:rsidR="00457C04" w:rsidRPr="00514A2E" w:rsidRDefault="00457C04" w:rsidP="00457C04">
      <w:pPr>
        <w:autoSpaceDE w:val="0"/>
        <w:autoSpaceDN w:val="0"/>
        <w:adjustRightInd w:val="0"/>
        <w:spacing w:after="120" w:line="240" w:lineRule="auto"/>
        <w:rPr>
          <w:rFonts w:cstheme="minorHAnsi"/>
          <w:b/>
          <w:bCs/>
          <w:lang w:val="en-GB"/>
        </w:rPr>
      </w:pPr>
      <w:r w:rsidRPr="00514A2E">
        <w:rPr>
          <w:rFonts w:cstheme="minorHAnsi"/>
          <w:b/>
          <w:bCs/>
          <w:lang w:val="en-GB"/>
        </w:rPr>
        <w:lastRenderedPageBreak/>
        <w:t>21. CNR – CONSIGLIO NAZIONALE DELLE RICERCHE</w:t>
      </w:r>
    </w:p>
    <w:p w:rsidR="00D854C5" w:rsidRPr="00514A2E" w:rsidRDefault="00457C04" w:rsidP="00457C04">
      <w:pPr>
        <w:autoSpaceDE w:val="0"/>
        <w:autoSpaceDN w:val="0"/>
        <w:adjustRightInd w:val="0"/>
        <w:spacing w:after="2760" w:line="240" w:lineRule="auto"/>
        <w:rPr>
          <w:rFonts w:cstheme="minorHAnsi"/>
          <w:b/>
          <w:bCs/>
          <w:lang w:val="en-GB"/>
        </w:rPr>
      </w:pPr>
      <w:proofErr w:type="gramStart"/>
      <w:r w:rsidRPr="00514A2E">
        <w:rPr>
          <w:rFonts w:cstheme="minorHAnsi"/>
          <w:b/>
          <w:bCs/>
          <w:lang w:val="en-GB"/>
        </w:rPr>
        <w:t>legally</w:t>
      </w:r>
      <w:proofErr w:type="gramEnd"/>
      <w:r w:rsidRPr="00514A2E">
        <w:rPr>
          <w:rFonts w:cstheme="minorHAnsi"/>
          <w:b/>
          <w:bCs/>
          <w:lang w:val="en-GB"/>
        </w:rPr>
        <w:t xml:space="preserve"> represented by</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105"/>
      </w:tblGrid>
      <w:tr w:rsidR="00D854C5" w:rsidRPr="00514A2E" w:rsidTr="00D854C5">
        <w:tc>
          <w:tcPr>
            <w:tcW w:w="4957" w:type="dxa"/>
            <w:tcBorders>
              <w:top w:val="single" w:sz="4" w:space="0" w:color="auto"/>
            </w:tcBorders>
          </w:tcPr>
          <w:p w:rsidR="00D854C5" w:rsidRPr="00514A2E" w:rsidRDefault="00D854C5" w:rsidP="00D854C5">
            <w:pPr>
              <w:rPr>
                <w:rFonts w:cstheme="minorHAnsi"/>
                <w:lang w:val="en-GB"/>
              </w:rPr>
            </w:pPr>
            <w:r w:rsidRPr="00514A2E">
              <w:rPr>
                <w:rFonts w:cstheme="minorHAnsi"/>
                <w:lang w:val="en-GB"/>
              </w:rPr>
              <w:t>Date</w:t>
            </w:r>
          </w:p>
        </w:tc>
        <w:tc>
          <w:tcPr>
            <w:tcW w:w="4105" w:type="dxa"/>
            <w:tcBorders>
              <w:top w:val="single" w:sz="4" w:space="0" w:color="auto"/>
            </w:tcBorders>
          </w:tcPr>
          <w:p w:rsidR="00D854C5" w:rsidRPr="00514A2E" w:rsidRDefault="00D854C5" w:rsidP="00D854C5">
            <w:pPr>
              <w:rPr>
                <w:rFonts w:cstheme="minorHAnsi"/>
                <w:lang w:val="en-GB"/>
              </w:rPr>
            </w:pPr>
            <w:r w:rsidRPr="00514A2E">
              <w:rPr>
                <w:rFonts w:cstheme="minorHAnsi"/>
                <w:lang w:val="en-GB"/>
              </w:rPr>
              <w:t>Stamp and Signature</w:t>
            </w:r>
          </w:p>
        </w:tc>
      </w:tr>
    </w:tbl>
    <w:p w:rsidR="00D854C5" w:rsidRPr="00514A2E" w:rsidRDefault="00D854C5" w:rsidP="00D854C5">
      <w:pPr>
        <w:rPr>
          <w:rFonts w:cstheme="minorHAnsi"/>
          <w:lang w:val="en-GB"/>
        </w:rPr>
      </w:pPr>
      <w:r w:rsidRPr="00514A2E">
        <w:rPr>
          <w:rFonts w:cstheme="minorHAnsi"/>
          <w:lang w:val="en-GB"/>
        </w:rPr>
        <w:br w:type="page"/>
      </w:r>
    </w:p>
    <w:p w:rsidR="00457C04" w:rsidRPr="00514A2E" w:rsidRDefault="00457C04" w:rsidP="00457C04">
      <w:pPr>
        <w:autoSpaceDE w:val="0"/>
        <w:autoSpaceDN w:val="0"/>
        <w:adjustRightInd w:val="0"/>
        <w:spacing w:after="120" w:line="240" w:lineRule="auto"/>
        <w:rPr>
          <w:rFonts w:cstheme="minorHAnsi"/>
          <w:b/>
          <w:bCs/>
          <w:lang w:val="en-GB"/>
        </w:rPr>
      </w:pPr>
      <w:r w:rsidRPr="00514A2E">
        <w:rPr>
          <w:rFonts w:cstheme="minorHAnsi"/>
          <w:b/>
          <w:bCs/>
          <w:lang w:val="en-GB"/>
        </w:rPr>
        <w:lastRenderedPageBreak/>
        <w:t>22. INFN – ISTITUTO NAZIONALE DI FISICA NUCLEARE</w:t>
      </w:r>
    </w:p>
    <w:p w:rsidR="00D854C5" w:rsidRPr="00514A2E" w:rsidRDefault="00457C04" w:rsidP="00457C04">
      <w:pPr>
        <w:autoSpaceDE w:val="0"/>
        <w:autoSpaceDN w:val="0"/>
        <w:adjustRightInd w:val="0"/>
        <w:spacing w:after="2760" w:line="240" w:lineRule="auto"/>
        <w:rPr>
          <w:rFonts w:cstheme="minorHAnsi"/>
          <w:b/>
          <w:bCs/>
          <w:lang w:val="en-GB"/>
        </w:rPr>
      </w:pPr>
      <w:proofErr w:type="gramStart"/>
      <w:r w:rsidRPr="00514A2E">
        <w:rPr>
          <w:rFonts w:cstheme="minorHAnsi"/>
          <w:b/>
          <w:bCs/>
          <w:lang w:val="en-GB"/>
        </w:rPr>
        <w:t>legally</w:t>
      </w:r>
      <w:proofErr w:type="gramEnd"/>
      <w:r w:rsidRPr="00514A2E">
        <w:rPr>
          <w:rFonts w:cstheme="minorHAnsi"/>
          <w:b/>
          <w:bCs/>
          <w:lang w:val="en-GB"/>
        </w:rPr>
        <w:t xml:space="preserve"> represented by</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105"/>
      </w:tblGrid>
      <w:tr w:rsidR="00D854C5" w:rsidRPr="00514A2E" w:rsidTr="00D854C5">
        <w:tc>
          <w:tcPr>
            <w:tcW w:w="4957" w:type="dxa"/>
            <w:tcBorders>
              <w:top w:val="single" w:sz="4" w:space="0" w:color="auto"/>
            </w:tcBorders>
          </w:tcPr>
          <w:p w:rsidR="00D854C5" w:rsidRPr="00514A2E" w:rsidRDefault="00D854C5" w:rsidP="00D854C5">
            <w:pPr>
              <w:rPr>
                <w:rFonts w:cstheme="minorHAnsi"/>
                <w:lang w:val="en-GB"/>
              </w:rPr>
            </w:pPr>
            <w:r w:rsidRPr="00514A2E">
              <w:rPr>
                <w:rFonts w:cstheme="minorHAnsi"/>
                <w:lang w:val="en-GB"/>
              </w:rPr>
              <w:t>Date</w:t>
            </w:r>
          </w:p>
        </w:tc>
        <w:tc>
          <w:tcPr>
            <w:tcW w:w="4105" w:type="dxa"/>
            <w:tcBorders>
              <w:top w:val="single" w:sz="4" w:space="0" w:color="auto"/>
            </w:tcBorders>
          </w:tcPr>
          <w:p w:rsidR="00D854C5" w:rsidRPr="00514A2E" w:rsidRDefault="00D854C5" w:rsidP="00D854C5">
            <w:pPr>
              <w:rPr>
                <w:rFonts w:cstheme="minorHAnsi"/>
                <w:lang w:val="en-GB"/>
              </w:rPr>
            </w:pPr>
            <w:r w:rsidRPr="00514A2E">
              <w:rPr>
                <w:rFonts w:cstheme="minorHAnsi"/>
                <w:lang w:val="en-GB"/>
              </w:rPr>
              <w:t>Stamp and Signature</w:t>
            </w:r>
          </w:p>
        </w:tc>
      </w:tr>
    </w:tbl>
    <w:p w:rsidR="00D854C5" w:rsidRPr="00514A2E" w:rsidRDefault="00D854C5" w:rsidP="00D854C5">
      <w:pPr>
        <w:rPr>
          <w:rFonts w:cstheme="minorHAnsi"/>
          <w:lang w:val="en-GB"/>
        </w:rPr>
      </w:pPr>
      <w:r w:rsidRPr="00514A2E">
        <w:rPr>
          <w:rFonts w:cstheme="minorHAnsi"/>
          <w:lang w:val="en-GB"/>
        </w:rPr>
        <w:br w:type="page"/>
      </w:r>
    </w:p>
    <w:p w:rsidR="00457C04" w:rsidRPr="00514A2E" w:rsidRDefault="00457C04" w:rsidP="00457C04">
      <w:pPr>
        <w:autoSpaceDE w:val="0"/>
        <w:autoSpaceDN w:val="0"/>
        <w:adjustRightInd w:val="0"/>
        <w:spacing w:after="120" w:line="240" w:lineRule="auto"/>
        <w:rPr>
          <w:rFonts w:cstheme="minorHAnsi"/>
          <w:b/>
          <w:bCs/>
          <w:lang w:val="en-GB"/>
        </w:rPr>
      </w:pPr>
      <w:r w:rsidRPr="00514A2E">
        <w:rPr>
          <w:rFonts w:cstheme="minorHAnsi"/>
          <w:b/>
          <w:bCs/>
          <w:lang w:val="en-GB"/>
        </w:rPr>
        <w:lastRenderedPageBreak/>
        <w:t>23. MUR – MINISTERO DELL'UNIVERSITA' E DELLA RICERCA</w:t>
      </w:r>
    </w:p>
    <w:p w:rsidR="00D854C5" w:rsidRPr="00514A2E" w:rsidRDefault="00457C04" w:rsidP="00457C04">
      <w:pPr>
        <w:autoSpaceDE w:val="0"/>
        <w:autoSpaceDN w:val="0"/>
        <w:adjustRightInd w:val="0"/>
        <w:spacing w:after="2760" w:line="240" w:lineRule="auto"/>
        <w:rPr>
          <w:rFonts w:cstheme="minorHAnsi"/>
          <w:b/>
          <w:bCs/>
          <w:lang w:val="en-GB"/>
        </w:rPr>
      </w:pPr>
      <w:proofErr w:type="gramStart"/>
      <w:r w:rsidRPr="00514A2E">
        <w:rPr>
          <w:rFonts w:cstheme="minorHAnsi"/>
          <w:b/>
          <w:bCs/>
          <w:lang w:val="en-GB"/>
        </w:rPr>
        <w:t>legally</w:t>
      </w:r>
      <w:proofErr w:type="gramEnd"/>
      <w:r w:rsidRPr="00514A2E">
        <w:rPr>
          <w:rFonts w:cstheme="minorHAnsi"/>
          <w:b/>
          <w:bCs/>
          <w:lang w:val="en-GB"/>
        </w:rPr>
        <w:t xml:space="preserve"> represented by</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105"/>
      </w:tblGrid>
      <w:tr w:rsidR="00D854C5" w:rsidRPr="00514A2E" w:rsidTr="00D854C5">
        <w:tc>
          <w:tcPr>
            <w:tcW w:w="4957" w:type="dxa"/>
            <w:tcBorders>
              <w:top w:val="single" w:sz="4" w:space="0" w:color="auto"/>
            </w:tcBorders>
          </w:tcPr>
          <w:p w:rsidR="00D854C5" w:rsidRPr="00514A2E" w:rsidRDefault="00D854C5" w:rsidP="00D854C5">
            <w:pPr>
              <w:rPr>
                <w:rFonts w:cstheme="minorHAnsi"/>
                <w:lang w:val="en-GB"/>
              </w:rPr>
            </w:pPr>
            <w:r w:rsidRPr="00514A2E">
              <w:rPr>
                <w:rFonts w:cstheme="minorHAnsi"/>
                <w:lang w:val="en-GB"/>
              </w:rPr>
              <w:t>Date</w:t>
            </w:r>
          </w:p>
        </w:tc>
        <w:tc>
          <w:tcPr>
            <w:tcW w:w="4105" w:type="dxa"/>
            <w:tcBorders>
              <w:top w:val="single" w:sz="4" w:space="0" w:color="auto"/>
            </w:tcBorders>
          </w:tcPr>
          <w:p w:rsidR="00D854C5" w:rsidRPr="00514A2E" w:rsidRDefault="00D854C5" w:rsidP="00D854C5">
            <w:pPr>
              <w:rPr>
                <w:rFonts w:cstheme="minorHAnsi"/>
                <w:lang w:val="en-GB"/>
              </w:rPr>
            </w:pPr>
            <w:r w:rsidRPr="00514A2E">
              <w:rPr>
                <w:rFonts w:cstheme="minorHAnsi"/>
                <w:lang w:val="en-GB"/>
              </w:rPr>
              <w:t>Stamp and Signature</w:t>
            </w:r>
          </w:p>
        </w:tc>
      </w:tr>
    </w:tbl>
    <w:p w:rsidR="00D854C5" w:rsidRPr="00514A2E" w:rsidRDefault="00D854C5" w:rsidP="00D854C5">
      <w:pPr>
        <w:rPr>
          <w:rFonts w:cstheme="minorHAnsi"/>
          <w:lang w:val="en-GB"/>
        </w:rPr>
      </w:pPr>
      <w:r w:rsidRPr="00514A2E">
        <w:rPr>
          <w:rFonts w:cstheme="minorHAnsi"/>
          <w:lang w:val="en-GB"/>
        </w:rPr>
        <w:br w:type="page"/>
      </w:r>
    </w:p>
    <w:p w:rsidR="00457C04" w:rsidRPr="00514A2E" w:rsidRDefault="00457C04" w:rsidP="00457C04">
      <w:pPr>
        <w:autoSpaceDE w:val="0"/>
        <w:autoSpaceDN w:val="0"/>
        <w:adjustRightInd w:val="0"/>
        <w:spacing w:after="120" w:line="240" w:lineRule="auto"/>
        <w:rPr>
          <w:rFonts w:cstheme="minorHAnsi"/>
          <w:b/>
          <w:bCs/>
          <w:lang w:val="en-GB"/>
        </w:rPr>
      </w:pPr>
      <w:r w:rsidRPr="00514A2E">
        <w:rPr>
          <w:rFonts w:cstheme="minorHAnsi"/>
          <w:b/>
          <w:bCs/>
          <w:lang w:val="en-GB"/>
        </w:rPr>
        <w:lastRenderedPageBreak/>
        <w:t>24. VIAA – VALSTS IZGLITIBAS ATTISTIBAS AGENTURA</w:t>
      </w:r>
    </w:p>
    <w:p w:rsidR="00D854C5" w:rsidRPr="00514A2E" w:rsidRDefault="00457C04" w:rsidP="00457C04">
      <w:pPr>
        <w:autoSpaceDE w:val="0"/>
        <w:autoSpaceDN w:val="0"/>
        <w:adjustRightInd w:val="0"/>
        <w:spacing w:after="2760" w:line="240" w:lineRule="auto"/>
        <w:rPr>
          <w:rFonts w:cstheme="minorHAnsi"/>
          <w:b/>
          <w:bCs/>
          <w:lang w:val="en-GB"/>
        </w:rPr>
      </w:pPr>
      <w:proofErr w:type="gramStart"/>
      <w:r w:rsidRPr="00514A2E">
        <w:rPr>
          <w:rFonts w:cstheme="minorHAnsi"/>
          <w:b/>
          <w:bCs/>
          <w:lang w:val="en-GB"/>
        </w:rPr>
        <w:t>legally</w:t>
      </w:r>
      <w:proofErr w:type="gramEnd"/>
      <w:r w:rsidRPr="00514A2E">
        <w:rPr>
          <w:rFonts w:cstheme="minorHAnsi"/>
          <w:b/>
          <w:bCs/>
          <w:lang w:val="en-GB"/>
        </w:rPr>
        <w:t xml:space="preserve"> represented by</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105"/>
      </w:tblGrid>
      <w:tr w:rsidR="00D854C5" w:rsidRPr="00514A2E" w:rsidTr="00D854C5">
        <w:tc>
          <w:tcPr>
            <w:tcW w:w="4957" w:type="dxa"/>
            <w:tcBorders>
              <w:top w:val="single" w:sz="4" w:space="0" w:color="auto"/>
            </w:tcBorders>
          </w:tcPr>
          <w:p w:rsidR="00D854C5" w:rsidRPr="00514A2E" w:rsidRDefault="00D854C5" w:rsidP="00D854C5">
            <w:pPr>
              <w:rPr>
                <w:rFonts w:cstheme="minorHAnsi"/>
                <w:lang w:val="en-GB"/>
              </w:rPr>
            </w:pPr>
            <w:r w:rsidRPr="00514A2E">
              <w:rPr>
                <w:rFonts w:cstheme="minorHAnsi"/>
                <w:lang w:val="en-GB"/>
              </w:rPr>
              <w:t>Date</w:t>
            </w:r>
          </w:p>
        </w:tc>
        <w:tc>
          <w:tcPr>
            <w:tcW w:w="4105" w:type="dxa"/>
            <w:tcBorders>
              <w:top w:val="single" w:sz="4" w:space="0" w:color="auto"/>
            </w:tcBorders>
          </w:tcPr>
          <w:p w:rsidR="00D854C5" w:rsidRPr="00514A2E" w:rsidRDefault="00D854C5" w:rsidP="00D854C5">
            <w:pPr>
              <w:rPr>
                <w:rFonts w:cstheme="minorHAnsi"/>
                <w:lang w:val="en-GB"/>
              </w:rPr>
            </w:pPr>
            <w:r w:rsidRPr="00514A2E">
              <w:rPr>
                <w:rFonts w:cstheme="minorHAnsi"/>
                <w:lang w:val="en-GB"/>
              </w:rPr>
              <w:t>Stamp and Signature</w:t>
            </w:r>
          </w:p>
        </w:tc>
      </w:tr>
    </w:tbl>
    <w:p w:rsidR="00D854C5" w:rsidRPr="00514A2E" w:rsidRDefault="00D854C5" w:rsidP="00D854C5">
      <w:pPr>
        <w:rPr>
          <w:rFonts w:cstheme="minorHAnsi"/>
          <w:lang w:val="en-GB"/>
        </w:rPr>
      </w:pPr>
      <w:r w:rsidRPr="00514A2E">
        <w:rPr>
          <w:rFonts w:cstheme="minorHAnsi"/>
          <w:lang w:val="en-GB"/>
        </w:rPr>
        <w:br w:type="page"/>
      </w:r>
    </w:p>
    <w:p w:rsidR="00654082" w:rsidRPr="00654082" w:rsidRDefault="00654082" w:rsidP="00DC28EC">
      <w:pPr>
        <w:autoSpaceDE w:val="0"/>
        <w:autoSpaceDN w:val="0"/>
        <w:adjustRightInd w:val="0"/>
        <w:spacing w:after="120" w:line="240" w:lineRule="auto"/>
        <w:rPr>
          <w:rFonts w:cstheme="minorHAnsi"/>
          <w:b/>
          <w:bCs/>
          <w:lang w:val="en-GB"/>
        </w:rPr>
      </w:pPr>
      <w:r w:rsidRPr="00654082">
        <w:rPr>
          <w:rFonts w:cstheme="minorHAnsi"/>
          <w:b/>
          <w:bCs/>
          <w:lang w:val="en-GB"/>
        </w:rPr>
        <w:lastRenderedPageBreak/>
        <w:t>25. LMT – LIETUVOS MOKSLO TARYBA</w:t>
      </w:r>
    </w:p>
    <w:p w:rsidR="00D854C5" w:rsidRPr="00514A2E" w:rsidRDefault="00654082" w:rsidP="00654082">
      <w:pPr>
        <w:autoSpaceDE w:val="0"/>
        <w:autoSpaceDN w:val="0"/>
        <w:adjustRightInd w:val="0"/>
        <w:spacing w:after="2760" w:line="240" w:lineRule="auto"/>
        <w:rPr>
          <w:rFonts w:cstheme="minorHAnsi"/>
          <w:b/>
          <w:bCs/>
          <w:lang w:val="en-GB"/>
        </w:rPr>
      </w:pPr>
      <w:proofErr w:type="gramStart"/>
      <w:r w:rsidRPr="00654082">
        <w:rPr>
          <w:rFonts w:cstheme="minorHAnsi"/>
          <w:b/>
          <w:bCs/>
          <w:lang w:val="en-GB"/>
        </w:rPr>
        <w:t>legally</w:t>
      </w:r>
      <w:proofErr w:type="gramEnd"/>
      <w:r w:rsidRPr="00654082">
        <w:rPr>
          <w:rFonts w:cstheme="minorHAnsi"/>
          <w:b/>
          <w:bCs/>
          <w:lang w:val="en-GB"/>
        </w:rPr>
        <w:t xml:space="preserve"> represented by</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105"/>
      </w:tblGrid>
      <w:tr w:rsidR="00D854C5" w:rsidRPr="00514A2E" w:rsidTr="00D854C5">
        <w:tc>
          <w:tcPr>
            <w:tcW w:w="4957" w:type="dxa"/>
            <w:tcBorders>
              <w:top w:val="single" w:sz="4" w:space="0" w:color="auto"/>
            </w:tcBorders>
          </w:tcPr>
          <w:p w:rsidR="00D854C5" w:rsidRPr="00514A2E" w:rsidRDefault="00D854C5" w:rsidP="00D854C5">
            <w:pPr>
              <w:rPr>
                <w:rFonts w:cstheme="minorHAnsi"/>
                <w:lang w:val="en-GB"/>
              </w:rPr>
            </w:pPr>
            <w:r w:rsidRPr="00514A2E">
              <w:rPr>
                <w:rFonts w:cstheme="minorHAnsi"/>
                <w:lang w:val="en-GB"/>
              </w:rPr>
              <w:t>Date</w:t>
            </w:r>
          </w:p>
        </w:tc>
        <w:tc>
          <w:tcPr>
            <w:tcW w:w="4105" w:type="dxa"/>
            <w:tcBorders>
              <w:top w:val="single" w:sz="4" w:space="0" w:color="auto"/>
            </w:tcBorders>
          </w:tcPr>
          <w:p w:rsidR="00D854C5" w:rsidRPr="00514A2E" w:rsidRDefault="00D854C5" w:rsidP="00D854C5">
            <w:pPr>
              <w:rPr>
                <w:rFonts w:cstheme="minorHAnsi"/>
                <w:lang w:val="en-GB"/>
              </w:rPr>
            </w:pPr>
            <w:r w:rsidRPr="00514A2E">
              <w:rPr>
                <w:rFonts w:cstheme="minorHAnsi"/>
                <w:lang w:val="en-GB"/>
              </w:rPr>
              <w:t>Stamp and Signature</w:t>
            </w:r>
          </w:p>
        </w:tc>
      </w:tr>
    </w:tbl>
    <w:p w:rsidR="00D854C5" w:rsidRPr="00514A2E" w:rsidRDefault="00D854C5" w:rsidP="00D854C5">
      <w:pPr>
        <w:rPr>
          <w:rFonts w:cstheme="minorHAnsi"/>
          <w:lang w:val="en-GB"/>
        </w:rPr>
      </w:pPr>
      <w:r w:rsidRPr="00514A2E">
        <w:rPr>
          <w:rFonts w:cstheme="minorHAnsi"/>
          <w:lang w:val="en-GB"/>
        </w:rPr>
        <w:br w:type="page"/>
      </w:r>
    </w:p>
    <w:p w:rsidR="00457C04" w:rsidRPr="00514A2E" w:rsidRDefault="00457C04" w:rsidP="00457C04">
      <w:pPr>
        <w:autoSpaceDE w:val="0"/>
        <w:autoSpaceDN w:val="0"/>
        <w:adjustRightInd w:val="0"/>
        <w:spacing w:after="120" w:line="240" w:lineRule="auto"/>
        <w:rPr>
          <w:rFonts w:cstheme="minorHAnsi"/>
          <w:b/>
          <w:bCs/>
          <w:lang w:val="en-GB"/>
        </w:rPr>
      </w:pPr>
      <w:r w:rsidRPr="00514A2E">
        <w:rPr>
          <w:rFonts w:cstheme="minorHAnsi"/>
          <w:b/>
          <w:bCs/>
          <w:lang w:val="en-GB"/>
        </w:rPr>
        <w:lastRenderedPageBreak/>
        <w:t>26. FNR – FONDS NATIONAL DE LA RECHERCHE</w:t>
      </w:r>
    </w:p>
    <w:p w:rsidR="00D854C5" w:rsidRPr="00514A2E" w:rsidRDefault="00457C04" w:rsidP="00457C04">
      <w:pPr>
        <w:autoSpaceDE w:val="0"/>
        <w:autoSpaceDN w:val="0"/>
        <w:adjustRightInd w:val="0"/>
        <w:spacing w:after="2760" w:line="240" w:lineRule="auto"/>
        <w:rPr>
          <w:rFonts w:cstheme="minorHAnsi"/>
          <w:b/>
          <w:bCs/>
          <w:lang w:val="en-GB"/>
        </w:rPr>
      </w:pPr>
      <w:proofErr w:type="gramStart"/>
      <w:r w:rsidRPr="00514A2E">
        <w:rPr>
          <w:rFonts w:cstheme="minorHAnsi"/>
          <w:b/>
          <w:bCs/>
          <w:lang w:val="en-GB"/>
        </w:rPr>
        <w:t>legally</w:t>
      </w:r>
      <w:proofErr w:type="gramEnd"/>
      <w:r w:rsidRPr="00514A2E">
        <w:rPr>
          <w:rFonts w:cstheme="minorHAnsi"/>
          <w:b/>
          <w:bCs/>
          <w:lang w:val="en-GB"/>
        </w:rPr>
        <w:t xml:space="preserve"> represented by</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105"/>
      </w:tblGrid>
      <w:tr w:rsidR="00D854C5" w:rsidRPr="00514A2E" w:rsidTr="00D854C5">
        <w:tc>
          <w:tcPr>
            <w:tcW w:w="4957" w:type="dxa"/>
            <w:tcBorders>
              <w:top w:val="single" w:sz="4" w:space="0" w:color="auto"/>
            </w:tcBorders>
          </w:tcPr>
          <w:p w:rsidR="00D854C5" w:rsidRPr="00514A2E" w:rsidRDefault="00D854C5" w:rsidP="00D854C5">
            <w:pPr>
              <w:rPr>
                <w:rFonts w:cstheme="minorHAnsi"/>
                <w:lang w:val="en-GB"/>
              </w:rPr>
            </w:pPr>
            <w:r w:rsidRPr="00514A2E">
              <w:rPr>
                <w:rFonts w:cstheme="minorHAnsi"/>
                <w:lang w:val="en-GB"/>
              </w:rPr>
              <w:t>Date</w:t>
            </w:r>
          </w:p>
        </w:tc>
        <w:tc>
          <w:tcPr>
            <w:tcW w:w="4105" w:type="dxa"/>
            <w:tcBorders>
              <w:top w:val="single" w:sz="4" w:space="0" w:color="auto"/>
            </w:tcBorders>
          </w:tcPr>
          <w:p w:rsidR="00D854C5" w:rsidRPr="00514A2E" w:rsidRDefault="00D854C5" w:rsidP="00D854C5">
            <w:pPr>
              <w:rPr>
                <w:rFonts w:cstheme="minorHAnsi"/>
                <w:lang w:val="en-GB"/>
              </w:rPr>
            </w:pPr>
            <w:r w:rsidRPr="00514A2E">
              <w:rPr>
                <w:rFonts w:cstheme="minorHAnsi"/>
                <w:lang w:val="en-GB"/>
              </w:rPr>
              <w:t>Stamp and Signature</w:t>
            </w:r>
          </w:p>
        </w:tc>
      </w:tr>
    </w:tbl>
    <w:p w:rsidR="00D854C5" w:rsidRPr="00514A2E" w:rsidRDefault="00D854C5" w:rsidP="00D854C5">
      <w:pPr>
        <w:rPr>
          <w:rFonts w:cstheme="minorHAnsi"/>
          <w:lang w:val="en-GB"/>
        </w:rPr>
      </w:pPr>
      <w:r w:rsidRPr="00514A2E">
        <w:rPr>
          <w:rFonts w:cstheme="minorHAnsi"/>
          <w:lang w:val="en-GB"/>
        </w:rPr>
        <w:br w:type="page"/>
      </w:r>
    </w:p>
    <w:p w:rsidR="00457C04" w:rsidRPr="00514A2E" w:rsidRDefault="00457C04" w:rsidP="00457C04">
      <w:pPr>
        <w:autoSpaceDE w:val="0"/>
        <w:autoSpaceDN w:val="0"/>
        <w:adjustRightInd w:val="0"/>
        <w:spacing w:after="120" w:line="240" w:lineRule="auto"/>
        <w:rPr>
          <w:rFonts w:cstheme="minorHAnsi"/>
          <w:b/>
          <w:bCs/>
          <w:lang w:val="en-GB"/>
        </w:rPr>
      </w:pPr>
      <w:r w:rsidRPr="00514A2E">
        <w:rPr>
          <w:rFonts w:cstheme="minorHAnsi"/>
          <w:b/>
          <w:bCs/>
          <w:lang w:val="en-GB"/>
        </w:rPr>
        <w:lastRenderedPageBreak/>
        <w:t>27. MFIN – MINISTRY FOR FINANCE AND FINANCIAL SERVICES</w:t>
      </w:r>
    </w:p>
    <w:p w:rsidR="00D854C5" w:rsidRPr="00514A2E" w:rsidRDefault="00457C04" w:rsidP="00457C04">
      <w:pPr>
        <w:autoSpaceDE w:val="0"/>
        <w:autoSpaceDN w:val="0"/>
        <w:adjustRightInd w:val="0"/>
        <w:spacing w:after="2760" w:line="240" w:lineRule="auto"/>
        <w:rPr>
          <w:rFonts w:cstheme="minorHAnsi"/>
          <w:b/>
          <w:bCs/>
          <w:lang w:val="en-GB"/>
        </w:rPr>
      </w:pPr>
      <w:proofErr w:type="gramStart"/>
      <w:r w:rsidRPr="00514A2E">
        <w:rPr>
          <w:rFonts w:cstheme="minorHAnsi"/>
          <w:b/>
          <w:bCs/>
          <w:lang w:val="en-GB"/>
        </w:rPr>
        <w:t>legally</w:t>
      </w:r>
      <w:proofErr w:type="gramEnd"/>
      <w:r w:rsidRPr="00514A2E">
        <w:rPr>
          <w:rFonts w:cstheme="minorHAnsi"/>
          <w:b/>
          <w:bCs/>
          <w:lang w:val="en-GB"/>
        </w:rPr>
        <w:t xml:space="preserve"> represented by</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105"/>
      </w:tblGrid>
      <w:tr w:rsidR="00D854C5" w:rsidRPr="00514A2E" w:rsidTr="00D854C5">
        <w:tc>
          <w:tcPr>
            <w:tcW w:w="4957" w:type="dxa"/>
            <w:tcBorders>
              <w:top w:val="single" w:sz="4" w:space="0" w:color="auto"/>
            </w:tcBorders>
          </w:tcPr>
          <w:p w:rsidR="00D854C5" w:rsidRPr="00514A2E" w:rsidRDefault="00D854C5" w:rsidP="00D854C5">
            <w:pPr>
              <w:rPr>
                <w:rFonts w:cstheme="minorHAnsi"/>
                <w:lang w:val="en-GB"/>
              </w:rPr>
            </w:pPr>
            <w:r w:rsidRPr="00514A2E">
              <w:rPr>
                <w:rFonts w:cstheme="minorHAnsi"/>
                <w:lang w:val="en-GB"/>
              </w:rPr>
              <w:t>Date</w:t>
            </w:r>
          </w:p>
        </w:tc>
        <w:tc>
          <w:tcPr>
            <w:tcW w:w="4105" w:type="dxa"/>
            <w:tcBorders>
              <w:top w:val="single" w:sz="4" w:space="0" w:color="auto"/>
            </w:tcBorders>
          </w:tcPr>
          <w:p w:rsidR="00D854C5" w:rsidRPr="00514A2E" w:rsidRDefault="00D854C5" w:rsidP="00D854C5">
            <w:pPr>
              <w:rPr>
                <w:rFonts w:cstheme="minorHAnsi"/>
                <w:lang w:val="en-GB"/>
              </w:rPr>
            </w:pPr>
            <w:r w:rsidRPr="00514A2E">
              <w:rPr>
                <w:rFonts w:cstheme="minorHAnsi"/>
                <w:lang w:val="en-GB"/>
              </w:rPr>
              <w:t>Stamp and Signature</w:t>
            </w:r>
          </w:p>
        </w:tc>
      </w:tr>
    </w:tbl>
    <w:p w:rsidR="00D854C5" w:rsidRPr="00514A2E" w:rsidRDefault="00D854C5" w:rsidP="00D854C5">
      <w:pPr>
        <w:rPr>
          <w:rFonts w:cstheme="minorHAnsi"/>
          <w:lang w:val="en-GB"/>
        </w:rPr>
      </w:pPr>
      <w:r w:rsidRPr="00514A2E">
        <w:rPr>
          <w:rFonts w:cstheme="minorHAnsi"/>
          <w:lang w:val="en-GB"/>
        </w:rPr>
        <w:br w:type="page"/>
      </w:r>
    </w:p>
    <w:p w:rsidR="00457C04" w:rsidRPr="00514A2E" w:rsidRDefault="00457C04" w:rsidP="00457C04">
      <w:pPr>
        <w:autoSpaceDE w:val="0"/>
        <w:autoSpaceDN w:val="0"/>
        <w:adjustRightInd w:val="0"/>
        <w:spacing w:after="120" w:line="240" w:lineRule="auto"/>
        <w:rPr>
          <w:rFonts w:cstheme="minorHAnsi"/>
          <w:b/>
          <w:bCs/>
          <w:lang w:val="en-GB"/>
        </w:rPr>
      </w:pPr>
      <w:r w:rsidRPr="00514A2E">
        <w:rPr>
          <w:rFonts w:cstheme="minorHAnsi"/>
          <w:b/>
          <w:bCs/>
          <w:lang w:val="en-GB"/>
        </w:rPr>
        <w:lastRenderedPageBreak/>
        <w:t>28. RCN – NORGES FORSKNINGSRAD</w:t>
      </w:r>
    </w:p>
    <w:p w:rsidR="00D854C5" w:rsidRPr="00514A2E" w:rsidRDefault="00457C04" w:rsidP="00457C04">
      <w:pPr>
        <w:autoSpaceDE w:val="0"/>
        <w:autoSpaceDN w:val="0"/>
        <w:adjustRightInd w:val="0"/>
        <w:spacing w:after="2760" w:line="240" w:lineRule="auto"/>
        <w:rPr>
          <w:rFonts w:cstheme="minorHAnsi"/>
          <w:b/>
          <w:bCs/>
          <w:lang w:val="en-GB"/>
        </w:rPr>
      </w:pPr>
      <w:proofErr w:type="gramStart"/>
      <w:r w:rsidRPr="00514A2E">
        <w:rPr>
          <w:rFonts w:cstheme="minorHAnsi"/>
          <w:b/>
          <w:bCs/>
          <w:lang w:val="en-GB"/>
        </w:rPr>
        <w:t>legally</w:t>
      </w:r>
      <w:proofErr w:type="gramEnd"/>
      <w:r w:rsidRPr="00514A2E">
        <w:rPr>
          <w:rFonts w:cstheme="minorHAnsi"/>
          <w:b/>
          <w:bCs/>
          <w:lang w:val="en-GB"/>
        </w:rPr>
        <w:t xml:space="preserve"> represented by</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105"/>
      </w:tblGrid>
      <w:tr w:rsidR="00D854C5" w:rsidRPr="00514A2E" w:rsidTr="00D854C5">
        <w:tc>
          <w:tcPr>
            <w:tcW w:w="4957" w:type="dxa"/>
            <w:tcBorders>
              <w:top w:val="single" w:sz="4" w:space="0" w:color="auto"/>
            </w:tcBorders>
          </w:tcPr>
          <w:p w:rsidR="00D854C5" w:rsidRPr="00514A2E" w:rsidRDefault="00D854C5" w:rsidP="00D854C5">
            <w:pPr>
              <w:rPr>
                <w:rFonts w:cstheme="minorHAnsi"/>
                <w:lang w:val="en-GB"/>
              </w:rPr>
            </w:pPr>
            <w:r w:rsidRPr="00514A2E">
              <w:rPr>
                <w:rFonts w:cstheme="minorHAnsi"/>
                <w:lang w:val="en-GB"/>
              </w:rPr>
              <w:t>Date</w:t>
            </w:r>
          </w:p>
        </w:tc>
        <w:tc>
          <w:tcPr>
            <w:tcW w:w="4105" w:type="dxa"/>
            <w:tcBorders>
              <w:top w:val="single" w:sz="4" w:space="0" w:color="auto"/>
            </w:tcBorders>
          </w:tcPr>
          <w:p w:rsidR="00D854C5" w:rsidRPr="00514A2E" w:rsidRDefault="00D854C5" w:rsidP="00D854C5">
            <w:pPr>
              <w:rPr>
                <w:rFonts w:cstheme="minorHAnsi"/>
                <w:lang w:val="en-GB"/>
              </w:rPr>
            </w:pPr>
            <w:r w:rsidRPr="00514A2E">
              <w:rPr>
                <w:rFonts w:cstheme="minorHAnsi"/>
                <w:lang w:val="en-GB"/>
              </w:rPr>
              <w:t>Stamp and Signature</w:t>
            </w:r>
          </w:p>
        </w:tc>
      </w:tr>
    </w:tbl>
    <w:p w:rsidR="00D854C5" w:rsidRPr="00514A2E" w:rsidRDefault="00D854C5" w:rsidP="00D854C5">
      <w:pPr>
        <w:rPr>
          <w:rFonts w:cstheme="minorHAnsi"/>
          <w:lang w:val="en-GB"/>
        </w:rPr>
      </w:pPr>
      <w:r w:rsidRPr="00514A2E">
        <w:rPr>
          <w:rFonts w:cstheme="minorHAnsi"/>
          <w:lang w:val="en-GB"/>
        </w:rPr>
        <w:br w:type="page"/>
      </w:r>
    </w:p>
    <w:p w:rsidR="00457C04" w:rsidRPr="00514A2E" w:rsidRDefault="00457C04" w:rsidP="00457C04">
      <w:pPr>
        <w:autoSpaceDE w:val="0"/>
        <w:autoSpaceDN w:val="0"/>
        <w:adjustRightInd w:val="0"/>
        <w:spacing w:after="120" w:line="240" w:lineRule="auto"/>
        <w:rPr>
          <w:rFonts w:cstheme="minorHAnsi"/>
          <w:b/>
          <w:bCs/>
          <w:lang w:val="en-GB"/>
        </w:rPr>
      </w:pPr>
      <w:r w:rsidRPr="00514A2E">
        <w:rPr>
          <w:rFonts w:cstheme="minorHAnsi"/>
          <w:b/>
          <w:bCs/>
          <w:lang w:val="en-GB"/>
        </w:rPr>
        <w:lastRenderedPageBreak/>
        <w:t>29. NCBR – NARODOWE CENTRUM BADAN I ROZWOJU</w:t>
      </w:r>
    </w:p>
    <w:p w:rsidR="00D854C5" w:rsidRPr="00514A2E" w:rsidRDefault="00457C04" w:rsidP="00457C04">
      <w:pPr>
        <w:autoSpaceDE w:val="0"/>
        <w:autoSpaceDN w:val="0"/>
        <w:adjustRightInd w:val="0"/>
        <w:spacing w:after="2760" w:line="240" w:lineRule="auto"/>
        <w:rPr>
          <w:rFonts w:cstheme="minorHAnsi"/>
          <w:b/>
          <w:bCs/>
          <w:lang w:val="en-GB"/>
        </w:rPr>
      </w:pPr>
      <w:proofErr w:type="gramStart"/>
      <w:r w:rsidRPr="00514A2E">
        <w:rPr>
          <w:rFonts w:cstheme="minorHAnsi"/>
          <w:b/>
          <w:bCs/>
          <w:lang w:val="en-GB"/>
        </w:rPr>
        <w:t>legally</w:t>
      </w:r>
      <w:proofErr w:type="gramEnd"/>
      <w:r w:rsidRPr="00514A2E">
        <w:rPr>
          <w:rFonts w:cstheme="minorHAnsi"/>
          <w:b/>
          <w:bCs/>
          <w:lang w:val="en-GB"/>
        </w:rPr>
        <w:t xml:space="preserve"> represented by</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105"/>
      </w:tblGrid>
      <w:tr w:rsidR="00D854C5" w:rsidRPr="00514A2E" w:rsidTr="00D854C5">
        <w:tc>
          <w:tcPr>
            <w:tcW w:w="4957" w:type="dxa"/>
            <w:tcBorders>
              <w:top w:val="single" w:sz="4" w:space="0" w:color="auto"/>
            </w:tcBorders>
          </w:tcPr>
          <w:p w:rsidR="00D854C5" w:rsidRPr="00514A2E" w:rsidRDefault="00D854C5" w:rsidP="00D854C5">
            <w:pPr>
              <w:rPr>
                <w:rFonts w:cstheme="minorHAnsi"/>
                <w:lang w:val="en-GB"/>
              </w:rPr>
            </w:pPr>
            <w:r w:rsidRPr="00514A2E">
              <w:rPr>
                <w:rFonts w:cstheme="minorHAnsi"/>
                <w:lang w:val="en-GB"/>
              </w:rPr>
              <w:t>Date</w:t>
            </w:r>
          </w:p>
        </w:tc>
        <w:tc>
          <w:tcPr>
            <w:tcW w:w="4105" w:type="dxa"/>
            <w:tcBorders>
              <w:top w:val="single" w:sz="4" w:space="0" w:color="auto"/>
            </w:tcBorders>
          </w:tcPr>
          <w:p w:rsidR="00D854C5" w:rsidRPr="00514A2E" w:rsidRDefault="00D854C5" w:rsidP="00D854C5">
            <w:pPr>
              <w:rPr>
                <w:rFonts w:cstheme="minorHAnsi"/>
                <w:lang w:val="en-GB"/>
              </w:rPr>
            </w:pPr>
            <w:r w:rsidRPr="00514A2E">
              <w:rPr>
                <w:rFonts w:cstheme="minorHAnsi"/>
                <w:lang w:val="en-GB"/>
              </w:rPr>
              <w:t>Stamp and Signature</w:t>
            </w:r>
          </w:p>
        </w:tc>
      </w:tr>
    </w:tbl>
    <w:p w:rsidR="00D854C5" w:rsidRPr="00514A2E" w:rsidRDefault="00D854C5" w:rsidP="00D854C5">
      <w:pPr>
        <w:rPr>
          <w:rFonts w:cstheme="minorHAnsi"/>
          <w:lang w:val="en-GB"/>
        </w:rPr>
      </w:pPr>
      <w:r w:rsidRPr="00514A2E">
        <w:rPr>
          <w:rFonts w:cstheme="minorHAnsi"/>
          <w:lang w:val="en-GB"/>
        </w:rPr>
        <w:br w:type="page"/>
      </w:r>
    </w:p>
    <w:p w:rsidR="00457C04" w:rsidRPr="00514A2E" w:rsidRDefault="00457C04" w:rsidP="00457C04">
      <w:pPr>
        <w:autoSpaceDE w:val="0"/>
        <w:autoSpaceDN w:val="0"/>
        <w:adjustRightInd w:val="0"/>
        <w:spacing w:after="120" w:line="240" w:lineRule="auto"/>
        <w:rPr>
          <w:rFonts w:cstheme="minorHAnsi"/>
          <w:b/>
          <w:bCs/>
          <w:lang w:val="en-GB"/>
        </w:rPr>
      </w:pPr>
      <w:r w:rsidRPr="00514A2E">
        <w:rPr>
          <w:rFonts w:cstheme="minorHAnsi"/>
          <w:b/>
          <w:bCs/>
          <w:lang w:val="en-GB"/>
        </w:rPr>
        <w:lastRenderedPageBreak/>
        <w:t>30. FCT – FUNDACAO PARA LA CIENCIA E TECNOLOGIA</w:t>
      </w:r>
    </w:p>
    <w:p w:rsidR="00D854C5" w:rsidRPr="00514A2E" w:rsidRDefault="00457C04" w:rsidP="00457C04">
      <w:pPr>
        <w:autoSpaceDE w:val="0"/>
        <w:autoSpaceDN w:val="0"/>
        <w:adjustRightInd w:val="0"/>
        <w:spacing w:after="2760" w:line="240" w:lineRule="auto"/>
        <w:rPr>
          <w:rFonts w:cstheme="minorHAnsi"/>
          <w:b/>
          <w:bCs/>
          <w:lang w:val="en-GB"/>
        </w:rPr>
      </w:pPr>
      <w:proofErr w:type="gramStart"/>
      <w:r w:rsidRPr="00514A2E">
        <w:rPr>
          <w:rFonts w:cstheme="minorHAnsi"/>
          <w:b/>
          <w:bCs/>
          <w:lang w:val="en-GB"/>
        </w:rPr>
        <w:t>legally</w:t>
      </w:r>
      <w:proofErr w:type="gramEnd"/>
      <w:r w:rsidRPr="00514A2E">
        <w:rPr>
          <w:rFonts w:cstheme="minorHAnsi"/>
          <w:b/>
          <w:bCs/>
          <w:lang w:val="en-GB"/>
        </w:rPr>
        <w:t xml:space="preserve"> represented by</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105"/>
      </w:tblGrid>
      <w:tr w:rsidR="00D854C5" w:rsidRPr="00514A2E" w:rsidTr="00D854C5">
        <w:tc>
          <w:tcPr>
            <w:tcW w:w="4957" w:type="dxa"/>
            <w:tcBorders>
              <w:top w:val="single" w:sz="4" w:space="0" w:color="auto"/>
            </w:tcBorders>
          </w:tcPr>
          <w:p w:rsidR="00D854C5" w:rsidRPr="00514A2E" w:rsidRDefault="00D854C5" w:rsidP="00D854C5">
            <w:pPr>
              <w:rPr>
                <w:rFonts w:cstheme="minorHAnsi"/>
                <w:lang w:val="en-GB"/>
              </w:rPr>
            </w:pPr>
            <w:r w:rsidRPr="00514A2E">
              <w:rPr>
                <w:rFonts w:cstheme="minorHAnsi"/>
                <w:lang w:val="en-GB"/>
              </w:rPr>
              <w:t>Date</w:t>
            </w:r>
          </w:p>
        </w:tc>
        <w:tc>
          <w:tcPr>
            <w:tcW w:w="4105" w:type="dxa"/>
            <w:tcBorders>
              <w:top w:val="single" w:sz="4" w:space="0" w:color="auto"/>
            </w:tcBorders>
          </w:tcPr>
          <w:p w:rsidR="00D854C5" w:rsidRPr="00514A2E" w:rsidRDefault="00D854C5" w:rsidP="00D854C5">
            <w:pPr>
              <w:rPr>
                <w:rFonts w:cstheme="minorHAnsi"/>
                <w:lang w:val="en-GB"/>
              </w:rPr>
            </w:pPr>
            <w:r w:rsidRPr="00514A2E">
              <w:rPr>
                <w:rFonts w:cstheme="minorHAnsi"/>
                <w:lang w:val="en-GB"/>
              </w:rPr>
              <w:t>Stamp and Signature</w:t>
            </w:r>
          </w:p>
        </w:tc>
      </w:tr>
    </w:tbl>
    <w:p w:rsidR="00457C04" w:rsidRPr="00514A2E" w:rsidRDefault="00D854C5" w:rsidP="00DC28EC">
      <w:pPr>
        <w:autoSpaceDE w:val="0"/>
        <w:autoSpaceDN w:val="0"/>
        <w:adjustRightInd w:val="0"/>
        <w:spacing w:after="120" w:line="240" w:lineRule="auto"/>
        <w:rPr>
          <w:rFonts w:cstheme="minorHAnsi"/>
          <w:lang w:val="en-GB"/>
        </w:rPr>
      </w:pPr>
      <w:r w:rsidRPr="00514A2E">
        <w:rPr>
          <w:rFonts w:cstheme="minorHAnsi"/>
          <w:lang w:val="en-GB"/>
        </w:rPr>
        <w:br w:type="page"/>
      </w:r>
    </w:p>
    <w:p w:rsidR="00457C04" w:rsidRPr="00514A2E" w:rsidRDefault="00457C04" w:rsidP="00457C04">
      <w:pPr>
        <w:autoSpaceDE w:val="0"/>
        <w:autoSpaceDN w:val="0"/>
        <w:adjustRightInd w:val="0"/>
        <w:spacing w:after="120" w:line="240" w:lineRule="auto"/>
        <w:rPr>
          <w:rFonts w:cstheme="minorHAnsi"/>
          <w:b/>
          <w:bCs/>
          <w:lang w:val="en-GB"/>
        </w:rPr>
      </w:pPr>
      <w:r w:rsidRPr="00514A2E">
        <w:rPr>
          <w:rFonts w:cstheme="minorHAnsi"/>
          <w:b/>
          <w:bCs/>
          <w:lang w:val="en-GB"/>
        </w:rPr>
        <w:lastRenderedPageBreak/>
        <w:t>31. UEFISCDI – UNITATEA EXECUTIVA PENTRU FINANTAREA INVATAMANTULUI SUPERIOR, A CERCETARII, DEZVOLTARII SI INOVARII</w:t>
      </w:r>
    </w:p>
    <w:p w:rsidR="00D854C5" w:rsidRPr="00514A2E" w:rsidRDefault="00457C04" w:rsidP="00457C04">
      <w:pPr>
        <w:autoSpaceDE w:val="0"/>
        <w:autoSpaceDN w:val="0"/>
        <w:adjustRightInd w:val="0"/>
        <w:spacing w:after="2760" w:line="240" w:lineRule="auto"/>
        <w:rPr>
          <w:rFonts w:cstheme="minorHAnsi"/>
          <w:b/>
          <w:bCs/>
          <w:lang w:val="en-GB"/>
        </w:rPr>
      </w:pPr>
      <w:proofErr w:type="gramStart"/>
      <w:r w:rsidRPr="00514A2E">
        <w:rPr>
          <w:rFonts w:cstheme="minorHAnsi"/>
          <w:b/>
          <w:bCs/>
          <w:lang w:val="en-GB"/>
        </w:rPr>
        <w:t>legally</w:t>
      </w:r>
      <w:proofErr w:type="gramEnd"/>
      <w:r w:rsidRPr="00514A2E">
        <w:rPr>
          <w:rFonts w:cstheme="minorHAnsi"/>
          <w:b/>
          <w:bCs/>
          <w:lang w:val="en-GB"/>
        </w:rPr>
        <w:t xml:space="preserve"> represented by</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105"/>
      </w:tblGrid>
      <w:tr w:rsidR="00D854C5" w:rsidRPr="00514A2E" w:rsidTr="00D854C5">
        <w:tc>
          <w:tcPr>
            <w:tcW w:w="4957" w:type="dxa"/>
            <w:tcBorders>
              <w:top w:val="single" w:sz="4" w:space="0" w:color="auto"/>
            </w:tcBorders>
          </w:tcPr>
          <w:p w:rsidR="00D854C5" w:rsidRPr="00514A2E" w:rsidRDefault="00D854C5" w:rsidP="00D854C5">
            <w:pPr>
              <w:rPr>
                <w:rFonts w:cstheme="minorHAnsi"/>
                <w:lang w:val="en-GB"/>
              </w:rPr>
            </w:pPr>
            <w:r w:rsidRPr="00514A2E">
              <w:rPr>
                <w:rFonts w:cstheme="minorHAnsi"/>
                <w:lang w:val="en-GB"/>
              </w:rPr>
              <w:t>Date</w:t>
            </w:r>
          </w:p>
        </w:tc>
        <w:tc>
          <w:tcPr>
            <w:tcW w:w="4105" w:type="dxa"/>
            <w:tcBorders>
              <w:top w:val="single" w:sz="4" w:space="0" w:color="auto"/>
            </w:tcBorders>
          </w:tcPr>
          <w:p w:rsidR="00D854C5" w:rsidRPr="00514A2E" w:rsidRDefault="00D854C5" w:rsidP="00D854C5">
            <w:pPr>
              <w:rPr>
                <w:rFonts w:cstheme="minorHAnsi"/>
                <w:lang w:val="en-GB"/>
              </w:rPr>
            </w:pPr>
            <w:r w:rsidRPr="00514A2E">
              <w:rPr>
                <w:rFonts w:cstheme="minorHAnsi"/>
                <w:lang w:val="en-GB"/>
              </w:rPr>
              <w:t>Stamp and Signature</w:t>
            </w:r>
          </w:p>
        </w:tc>
      </w:tr>
    </w:tbl>
    <w:p w:rsidR="00BF234F" w:rsidRPr="00514A2E" w:rsidRDefault="00D854C5" w:rsidP="00BF234F">
      <w:pPr>
        <w:autoSpaceDE w:val="0"/>
        <w:autoSpaceDN w:val="0"/>
        <w:adjustRightInd w:val="0"/>
        <w:spacing w:after="120" w:line="240" w:lineRule="auto"/>
        <w:rPr>
          <w:rFonts w:cstheme="minorHAnsi"/>
          <w:b/>
          <w:bCs/>
          <w:lang w:val="en-GB"/>
        </w:rPr>
      </w:pPr>
      <w:r w:rsidRPr="00514A2E">
        <w:rPr>
          <w:rFonts w:cstheme="minorHAnsi"/>
          <w:lang w:val="en-GB"/>
        </w:rPr>
        <w:br w:type="page"/>
      </w:r>
      <w:r w:rsidR="00BF234F" w:rsidRPr="00514A2E">
        <w:rPr>
          <w:rFonts w:cstheme="minorHAnsi"/>
          <w:b/>
          <w:bCs/>
          <w:lang w:val="en-GB"/>
        </w:rPr>
        <w:lastRenderedPageBreak/>
        <w:t>32. SAS – SLOVENSKA AKADEMIA VIED</w:t>
      </w:r>
    </w:p>
    <w:p w:rsidR="00457C04" w:rsidRPr="00514A2E" w:rsidRDefault="00BF234F" w:rsidP="00BF234F">
      <w:pPr>
        <w:autoSpaceDE w:val="0"/>
        <w:autoSpaceDN w:val="0"/>
        <w:adjustRightInd w:val="0"/>
        <w:spacing w:after="2760" w:line="240" w:lineRule="auto"/>
        <w:rPr>
          <w:rFonts w:cstheme="minorHAnsi"/>
          <w:b/>
          <w:bCs/>
          <w:lang w:val="en-GB"/>
        </w:rPr>
      </w:pPr>
      <w:proofErr w:type="gramStart"/>
      <w:r w:rsidRPr="00514A2E">
        <w:rPr>
          <w:rFonts w:cstheme="minorHAnsi"/>
          <w:b/>
          <w:bCs/>
          <w:lang w:val="en-GB"/>
        </w:rPr>
        <w:t>legally</w:t>
      </w:r>
      <w:proofErr w:type="gramEnd"/>
      <w:r w:rsidRPr="00514A2E">
        <w:rPr>
          <w:rFonts w:cstheme="minorHAnsi"/>
          <w:b/>
          <w:bCs/>
          <w:lang w:val="en-GB"/>
        </w:rPr>
        <w:t xml:space="preserve"> represented by</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105"/>
      </w:tblGrid>
      <w:tr w:rsidR="00457C04" w:rsidRPr="00514A2E" w:rsidTr="003A69D1">
        <w:tc>
          <w:tcPr>
            <w:tcW w:w="4957" w:type="dxa"/>
            <w:tcBorders>
              <w:top w:val="single" w:sz="4" w:space="0" w:color="auto"/>
            </w:tcBorders>
          </w:tcPr>
          <w:p w:rsidR="00457C04" w:rsidRPr="00514A2E" w:rsidRDefault="00457C04" w:rsidP="003A69D1">
            <w:pPr>
              <w:rPr>
                <w:rFonts w:cstheme="minorHAnsi"/>
                <w:lang w:val="en-GB"/>
              </w:rPr>
            </w:pPr>
            <w:r w:rsidRPr="00514A2E">
              <w:rPr>
                <w:rFonts w:cstheme="minorHAnsi"/>
                <w:lang w:val="en-GB"/>
              </w:rPr>
              <w:t>Date</w:t>
            </w:r>
          </w:p>
        </w:tc>
        <w:tc>
          <w:tcPr>
            <w:tcW w:w="4105" w:type="dxa"/>
            <w:tcBorders>
              <w:top w:val="single" w:sz="4" w:space="0" w:color="auto"/>
            </w:tcBorders>
          </w:tcPr>
          <w:p w:rsidR="00457C04" w:rsidRPr="00514A2E" w:rsidRDefault="00457C04" w:rsidP="003A69D1">
            <w:pPr>
              <w:rPr>
                <w:rFonts w:cstheme="minorHAnsi"/>
                <w:lang w:val="en-GB"/>
              </w:rPr>
            </w:pPr>
            <w:r w:rsidRPr="00514A2E">
              <w:rPr>
                <w:rFonts w:cstheme="minorHAnsi"/>
                <w:lang w:val="en-GB"/>
              </w:rPr>
              <w:t>Stamp and Signature</w:t>
            </w:r>
          </w:p>
        </w:tc>
      </w:tr>
    </w:tbl>
    <w:p w:rsidR="00457C04" w:rsidRPr="00514A2E" w:rsidRDefault="00457C04" w:rsidP="00457C04">
      <w:pPr>
        <w:rPr>
          <w:rFonts w:cstheme="minorHAnsi"/>
          <w:lang w:val="en-GB"/>
        </w:rPr>
      </w:pPr>
      <w:r w:rsidRPr="00514A2E">
        <w:rPr>
          <w:rFonts w:cstheme="minorHAnsi"/>
          <w:lang w:val="en-GB"/>
        </w:rPr>
        <w:br w:type="page"/>
      </w:r>
    </w:p>
    <w:p w:rsidR="00BF234F" w:rsidRPr="00514A2E" w:rsidRDefault="00BF234F" w:rsidP="00BF234F">
      <w:pPr>
        <w:autoSpaceDE w:val="0"/>
        <w:autoSpaceDN w:val="0"/>
        <w:adjustRightInd w:val="0"/>
        <w:spacing w:after="120" w:line="240" w:lineRule="auto"/>
        <w:rPr>
          <w:rFonts w:ascii="Calibri" w:hAnsi="Calibri" w:cs="Calibri"/>
          <w:b/>
          <w:bCs/>
          <w:lang w:val="en-GB"/>
        </w:rPr>
      </w:pPr>
      <w:r w:rsidRPr="00514A2E">
        <w:rPr>
          <w:rFonts w:ascii="Calibri" w:hAnsi="Calibri" w:cs="Calibri"/>
          <w:b/>
          <w:bCs/>
          <w:lang w:val="en-GB"/>
        </w:rPr>
        <w:lastRenderedPageBreak/>
        <w:t>33. MIZS – MINISTERSTVO ZA IZOBRAZEVANJE ZANOST IN SPORT</w:t>
      </w:r>
    </w:p>
    <w:p w:rsidR="00457C04" w:rsidRPr="00514A2E" w:rsidRDefault="00BF234F" w:rsidP="00BF234F">
      <w:pPr>
        <w:autoSpaceDE w:val="0"/>
        <w:autoSpaceDN w:val="0"/>
        <w:adjustRightInd w:val="0"/>
        <w:spacing w:after="2760" w:line="240" w:lineRule="auto"/>
        <w:rPr>
          <w:rFonts w:ascii="Calibri" w:hAnsi="Calibri" w:cs="Calibri"/>
          <w:b/>
          <w:bCs/>
          <w:lang w:val="en-GB"/>
        </w:rPr>
      </w:pPr>
      <w:proofErr w:type="gramStart"/>
      <w:r w:rsidRPr="00514A2E">
        <w:rPr>
          <w:rFonts w:ascii="Calibri" w:hAnsi="Calibri" w:cs="Calibri"/>
          <w:b/>
          <w:bCs/>
          <w:lang w:val="en-GB"/>
        </w:rPr>
        <w:t>legally</w:t>
      </w:r>
      <w:proofErr w:type="gramEnd"/>
      <w:r w:rsidRPr="00514A2E">
        <w:rPr>
          <w:rFonts w:ascii="Calibri" w:hAnsi="Calibri" w:cs="Calibri"/>
          <w:b/>
          <w:bCs/>
          <w:lang w:val="en-GB"/>
        </w:rPr>
        <w:t xml:space="preserve"> represented by</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105"/>
      </w:tblGrid>
      <w:tr w:rsidR="00457C04" w:rsidRPr="00514A2E" w:rsidTr="003A69D1">
        <w:tc>
          <w:tcPr>
            <w:tcW w:w="4957" w:type="dxa"/>
            <w:tcBorders>
              <w:top w:val="single" w:sz="4" w:space="0" w:color="auto"/>
            </w:tcBorders>
          </w:tcPr>
          <w:p w:rsidR="00457C04" w:rsidRPr="00514A2E" w:rsidRDefault="00457C04" w:rsidP="003A69D1">
            <w:pPr>
              <w:rPr>
                <w:rFonts w:cstheme="minorHAnsi"/>
                <w:lang w:val="en-GB"/>
              </w:rPr>
            </w:pPr>
            <w:r w:rsidRPr="00514A2E">
              <w:rPr>
                <w:rFonts w:cstheme="minorHAnsi"/>
                <w:lang w:val="en-GB"/>
              </w:rPr>
              <w:t>Date</w:t>
            </w:r>
          </w:p>
        </w:tc>
        <w:tc>
          <w:tcPr>
            <w:tcW w:w="4105" w:type="dxa"/>
            <w:tcBorders>
              <w:top w:val="single" w:sz="4" w:space="0" w:color="auto"/>
            </w:tcBorders>
          </w:tcPr>
          <w:p w:rsidR="00457C04" w:rsidRPr="00514A2E" w:rsidRDefault="00457C04" w:rsidP="003A69D1">
            <w:pPr>
              <w:rPr>
                <w:rFonts w:cstheme="minorHAnsi"/>
                <w:lang w:val="en-GB"/>
              </w:rPr>
            </w:pPr>
            <w:r w:rsidRPr="00514A2E">
              <w:rPr>
                <w:rFonts w:cstheme="minorHAnsi"/>
                <w:lang w:val="en-GB"/>
              </w:rPr>
              <w:t>Stamp and Signature</w:t>
            </w:r>
          </w:p>
        </w:tc>
      </w:tr>
    </w:tbl>
    <w:p w:rsidR="00BF234F" w:rsidRPr="00514A2E" w:rsidRDefault="00457C04" w:rsidP="00BF234F">
      <w:pPr>
        <w:autoSpaceDE w:val="0"/>
        <w:autoSpaceDN w:val="0"/>
        <w:adjustRightInd w:val="0"/>
        <w:spacing w:after="120" w:line="240" w:lineRule="auto"/>
        <w:rPr>
          <w:rFonts w:cstheme="minorHAnsi"/>
          <w:b/>
          <w:bCs/>
          <w:lang w:val="en-GB"/>
        </w:rPr>
      </w:pPr>
      <w:r w:rsidRPr="00514A2E">
        <w:rPr>
          <w:rFonts w:cstheme="minorHAnsi"/>
          <w:lang w:val="en-GB"/>
        </w:rPr>
        <w:br w:type="page"/>
      </w:r>
      <w:r w:rsidR="00BF234F" w:rsidRPr="00514A2E">
        <w:rPr>
          <w:rFonts w:cstheme="minorHAnsi"/>
          <w:b/>
          <w:bCs/>
          <w:lang w:val="en-GB"/>
        </w:rPr>
        <w:lastRenderedPageBreak/>
        <w:t>34. AEI – AGENCIA ESTATAL DE INVESTIGACION</w:t>
      </w:r>
    </w:p>
    <w:p w:rsidR="00BF234F" w:rsidRPr="00514A2E" w:rsidRDefault="00BF234F" w:rsidP="00BF234F">
      <w:pPr>
        <w:autoSpaceDE w:val="0"/>
        <w:autoSpaceDN w:val="0"/>
        <w:adjustRightInd w:val="0"/>
        <w:spacing w:after="2760" w:line="240" w:lineRule="auto"/>
        <w:rPr>
          <w:rFonts w:cstheme="minorHAnsi"/>
          <w:b/>
          <w:bCs/>
          <w:lang w:val="en-GB"/>
        </w:rPr>
      </w:pPr>
      <w:proofErr w:type="gramStart"/>
      <w:r w:rsidRPr="00514A2E">
        <w:rPr>
          <w:rFonts w:cstheme="minorHAnsi"/>
          <w:b/>
          <w:bCs/>
          <w:lang w:val="en-GB"/>
        </w:rPr>
        <w:t>legally</w:t>
      </w:r>
      <w:proofErr w:type="gramEnd"/>
      <w:r w:rsidRPr="00514A2E">
        <w:rPr>
          <w:rFonts w:cstheme="minorHAnsi"/>
          <w:b/>
          <w:bCs/>
          <w:lang w:val="en-GB"/>
        </w:rPr>
        <w:t xml:space="preserve"> represented by</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105"/>
      </w:tblGrid>
      <w:tr w:rsidR="00BF234F" w:rsidRPr="00514A2E" w:rsidTr="003A69D1">
        <w:tc>
          <w:tcPr>
            <w:tcW w:w="4957" w:type="dxa"/>
            <w:tcBorders>
              <w:top w:val="single" w:sz="4" w:space="0" w:color="auto"/>
            </w:tcBorders>
          </w:tcPr>
          <w:p w:rsidR="00BF234F" w:rsidRPr="00514A2E" w:rsidRDefault="00BF234F" w:rsidP="003A69D1">
            <w:pPr>
              <w:rPr>
                <w:rFonts w:cstheme="minorHAnsi"/>
                <w:lang w:val="en-GB"/>
              </w:rPr>
            </w:pPr>
            <w:r w:rsidRPr="00514A2E">
              <w:rPr>
                <w:rFonts w:cstheme="minorHAnsi"/>
                <w:lang w:val="en-GB"/>
              </w:rPr>
              <w:t>Date</w:t>
            </w:r>
          </w:p>
        </w:tc>
        <w:tc>
          <w:tcPr>
            <w:tcW w:w="4105" w:type="dxa"/>
            <w:tcBorders>
              <w:top w:val="single" w:sz="4" w:space="0" w:color="auto"/>
            </w:tcBorders>
          </w:tcPr>
          <w:p w:rsidR="00BF234F" w:rsidRPr="00514A2E" w:rsidRDefault="00BF234F" w:rsidP="003A69D1">
            <w:pPr>
              <w:rPr>
                <w:rFonts w:cstheme="minorHAnsi"/>
                <w:lang w:val="en-GB"/>
              </w:rPr>
            </w:pPr>
            <w:r w:rsidRPr="00514A2E">
              <w:rPr>
                <w:rFonts w:cstheme="minorHAnsi"/>
                <w:lang w:val="en-GB"/>
              </w:rPr>
              <w:t>Stamp and Signature</w:t>
            </w:r>
          </w:p>
        </w:tc>
      </w:tr>
    </w:tbl>
    <w:p w:rsidR="00BF234F" w:rsidRPr="00514A2E" w:rsidRDefault="00BF234F" w:rsidP="00BF234F">
      <w:pPr>
        <w:rPr>
          <w:rFonts w:cstheme="minorHAnsi"/>
          <w:lang w:val="en-GB"/>
        </w:rPr>
      </w:pPr>
      <w:r w:rsidRPr="00514A2E">
        <w:rPr>
          <w:rFonts w:cstheme="minorHAnsi"/>
          <w:lang w:val="en-GB"/>
        </w:rPr>
        <w:br w:type="page"/>
      </w:r>
    </w:p>
    <w:p w:rsidR="00BF234F" w:rsidRPr="00514A2E" w:rsidRDefault="00BF234F" w:rsidP="00BF234F">
      <w:pPr>
        <w:autoSpaceDE w:val="0"/>
        <w:autoSpaceDN w:val="0"/>
        <w:adjustRightInd w:val="0"/>
        <w:spacing w:after="120" w:line="240" w:lineRule="auto"/>
        <w:rPr>
          <w:rFonts w:cstheme="minorHAnsi"/>
          <w:b/>
          <w:bCs/>
          <w:lang w:val="en-GB"/>
        </w:rPr>
      </w:pPr>
      <w:r w:rsidRPr="00514A2E">
        <w:rPr>
          <w:rFonts w:cstheme="minorHAnsi"/>
          <w:b/>
          <w:bCs/>
          <w:lang w:val="en-GB"/>
        </w:rPr>
        <w:lastRenderedPageBreak/>
        <w:t>35. VR – VETENSKAPSRADET - SWEDISH RESEARCH COUNCIL</w:t>
      </w:r>
    </w:p>
    <w:p w:rsidR="00BF234F" w:rsidRPr="00514A2E" w:rsidRDefault="00BF234F" w:rsidP="00BF234F">
      <w:pPr>
        <w:autoSpaceDE w:val="0"/>
        <w:autoSpaceDN w:val="0"/>
        <w:adjustRightInd w:val="0"/>
        <w:spacing w:after="2760" w:line="240" w:lineRule="auto"/>
        <w:rPr>
          <w:rFonts w:cstheme="minorHAnsi"/>
          <w:b/>
          <w:bCs/>
          <w:lang w:val="en-GB"/>
        </w:rPr>
      </w:pPr>
      <w:proofErr w:type="gramStart"/>
      <w:r w:rsidRPr="00514A2E">
        <w:rPr>
          <w:rFonts w:cstheme="minorHAnsi"/>
          <w:b/>
          <w:bCs/>
          <w:lang w:val="en-GB"/>
        </w:rPr>
        <w:t>legally</w:t>
      </w:r>
      <w:proofErr w:type="gramEnd"/>
      <w:r w:rsidRPr="00514A2E">
        <w:rPr>
          <w:rFonts w:cstheme="minorHAnsi"/>
          <w:b/>
          <w:bCs/>
          <w:lang w:val="en-GB"/>
        </w:rPr>
        <w:t xml:space="preserve"> represented by</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105"/>
      </w:tblGrid>
      <w:tr w:rsidR="00BF234F" w:rsidRPr="00514A2E" w:rsidTr="003A69D1">
        <w:tc>
          <w:tcPr>
            <w:tcW w:w="4957" w:type="dxa"/>
            <w:tcBorders>
              <w:top w:val="single" w:sz="4" w:space="0" w:color="auto"/>
            </w:tcBorders>
          </w:tcPr>
          <w:p w:rsidR="00BF234F" w:rsidRPr="00514A2E" w:rsidRDefault="00BF234F" w:rsidP="003A69D1">
            <w:pPr>
              <w:rPr>
                <w:rFonts w:cstheme="minorHAnsi"/>
                <w:lang w:val="en-GB"/>
              </w:rPr>
            </w:pPr>
            <w:r w:rsidRPr="00514A2E">
              <w:rPr>
                <w:rFonts w:cstheme="minorHAnsi"/>
                <w:lang w:val="en-GB"/>
              </w:rPr>
              <w:t>Date</w:t>
            </w:r>
          </w:p>
        </w:tc>
        <w:tc>
          <w:tcPr>
            <w:tcW w:w="4105" w:type="dxa"/>
            <w:tcBorders>
              <w:top w:val="single" w:sz="4" w:space="0" w:color="auto"/>
            </w:tcBorders>
          </w:tcPr>
          <w:p w:rsidR="00BF234F" w:rsidRPr="00514A2E" w:rsidRDefault="00BF234F" w:rsidP="003A69D1">
            <w:pPr>
              <w:rPr>
                <w:rFonts w:cstheme="minorHAnsi"/>
                <w:lang w:val="en-GB"/>
              </w:rPr>
            </w:pPr>
            <w:r w:rsidRPr="00514A2E">
              <w:rPr>
                <w:rFonts w:cstheme="minorHAnsi"/>
                <w:lang w:val="en-GB"/>
              </w:rPr>
              <w:t>Stamp and Signature</w:t>
            </w:r>
          </w:p>
        </w:tc>
      </w:tr>
    </w:tbl>
    <w:p w:rsidR="00BF234F" w:rsidRPr="00514A2E" w:rsidRDefault="00BF234F" w:rsidP="00BF234F">
      <w:pPr>
        <w:rPr>
          <w:rFonts w:cstheme="minorHAnsi"/>
          <w:lang w:val="en-GB"/>
        </w:rPr>
      </w:pPr>
      <w:r w:rsidRPr="00514A2E">
        <w:rPr>
          <w:rFonts w:cstheme="minorHAnsi"/>
          <w:lang w:val="en-GB"/>
        </w:rPr>
        <w:br w:type="page"/>
      </w:r>
    </w:p>
    <w:p w:rsidR="00BF234F" w:rsidRPr="00514A2E" w:rsidRDefault="00BF234F" w:rsidP="00BF234F">
      <w:pPr>
        <w:autoSpaceDE w:val="0"/>
        <w:autoSpaceDN w:val="0"/>
        <w:adjustRightInd w:val="0"/>
        <w:spacing w:after="120" w:line="240" w:lineRule="auto"/>
        <w:rPr>
          <w:rFonts w:cstheme="minorHAnsi"/>
          <w:b/>
          <w:bCs/>
          <w:lang w:val="en-GB"/>
        </w:rPr>
      </w:pPr>
      <w:r w:rsidRPr="00514A2E">
        <w:rPr>
          <w:rFonts w:cstheme="minorHAnsi"/>
          <w:b/>
          <w:bCs/>
          <w:lang w:val="en-GB"/>
        </w:rPr>
        <w:lastRenderedPageBreak/>
        <w:t>36. SNSF – SCHWEIZERISCHER NATIONALFONDS ZUR FORDERUNG DER WISSENSCHAFTLICHEN FORSCHUNG</w:t>
      </w:r>
    </w:p>
    <w:p w:rsidR="00BF234F" w:rsidRPr="00514A2E" w:rsidRDefault="00BF234F" w:rsidP="00BF234F">
      <w:pPr>
        <w:autoSpaceDE w:val="0"/>
        <w:autoSpaceDN w:val="0"/>
        <w:adjustRightInd w:val="0"/>
        <w:spacing w:after="2760" w:line="240" w:lineRule="auto"/>
        <w:rPr>
          <w:rFonts w:cstheme="minorHAnsi"/>
          <w:b/>
          <w:bCs/>
          <w:lang w:val="en-GB"/>
        </w:rPr>
      </w:pPr>
      <w:proofErr w:type="gramStart"/>
      <w:r w:rsidRPr="00514A2E">
        <w:rPr>
          <w:rFonts w:cstheme="minorHAnsi"/>
          <w:b/>
          <w:bCs/>
          <w:lang w:val="en-GB"/>
        </w:rPr>
        <w:t>legally</w:t>
      </w:r>
      <w:proofErr w:type="gramEnd"/>
      <w:r w:rsidRPr="00514A2E">
        <w:rPr>
          <w:rFonts w:cstheme="minorHAnsi"/>
          <w:b/>
          <w:bCs/>
          <w:lang w:val="en-GB"/>
        </w:rPr>
        <w:t xml:space="preserve"> represented by</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105"/>
      </w:tblGrid>
      <w:tr w:rsidR="00BF234F" w:rsidRPr="00514A2E" w:rsidTr="003A69D1">
        <w:tc>
          <w:tcPr>
            <w:tcW w:w="4957" w:type="dxa"/>
            <w:tcBorders>
              <w:top w:val="single" w:sz="4" w:space="0" w:color="auto"/>
            </w:tcBorders>
          </w:tcPr>
          <w:p w:rsidR="00BF234F" w:rsidRPr="00514A2E" w:rsidRDefault="00BF234F" w:rsidP="003A69D1">
            <w:pPr>
              <w:rPr>
                <w:rFonts w:cstheme="minorHAnsi"/>
                <w:lang w:val="en-GB"/>
              </w:rPr>
            </w:pPr>
            <w:r w:rsidRPr="00514A2E">
              <w:rPr>
                <w:rFonts w:cstheme="minorHAnsi"/>
                <w:lang w:val="en-GB"/>
              </w:rPr>
              <w:t>Date</w:t>
            </w:r>
          </w:p>
        </w:tc>
        <w:tc>
          <w:tcPr>
            <w:tcW w:w="4105" w:type="dxa"/>
            <w:tcBorders>
              <w:top w:val="single" w:sz="4" w:space="0" w:color="auto"/>
            </w:tcBorders>
          </w:tcPr>
          <w:p w:rsidR="00BF234F" w:rsidRPr="00514A2E" w:rsidRDefault="00BF234F" w:rsidP="003A69D1">
            <w:pPr>
              <w:rPr>
                <w:rFonts w:cstheme="minorHAnsi"/>
                <w:lang w:val="en-GB"/>
              </w:rPr>
            </w:pPr>
            <w:r w:rsidRPr="00514A2E">
              <w:rPr>
                <w:rFonts w:cstheme="minorHAnsi"/>
                <w:lang w:val="en-GB"/>
              </w:rPr>
              <w:t>Stamp and Signature</w:t>
            </w:r>
          </w:p>
        </w:tc>
      </w:tr>
    </w:tbl>
    <w:p w:rsidR="00BF234F" w:rsidRPr="00514A2E" w:rsidRDefault="00BF234F" w:rsidP="00BF234F">
      <w:pPr>
        <w:rPr>
          <w:rFonts w:cstheme="minorHAnsi"/>
          <w:lang w:val="en-GB"/>
        </w:rPr>
      </w:pPr>
      <w:r w:rsidRPr="00514A2E">
        <w:rPr>
          <w:rFonts w:cstheme="minorHAnsi"/>
          <w:lang w:val="en-GB"/>
        </w:rPr>
        <w:br w:type="page"/>
      </w:r>
    </w:p>
    <w:p w:rsidR="00BF234F" w:rsidRPr="00514A2E" w:rsidRDefault="00BF234F" w:rsidP="00BF234F">
      <w:pPr>
        <w:autoSpaceDE w:val="0"/>
        <w:autoSpaceDN w:val="0"/>
        <w:adjustRightInd w:val="0"/>
        <w:spacing w:after="120" w:line="240" w:lineRule="auto"/>
        <w:rPr>
          <w:rFonts w:cstheme="minorHAnsi"/>
          <w:b/>
          <w:bCs/>
          <w:lang w:val="en-GB"/>
        </w:rPr>
      </w:pPr>
      <w:r w:rsidRPr="00514A2E">
        <w:rPr>
          <w:rFonts w:cstheme="minorHAnsi"/>
          <w:b/>
          <w:bCs/>
          <w:lang w:val="en-GB"/>
        </w:rPr>
        <w:lastRenderedPageBreak/>
        <w:t>37. TUBITAK – TURKIYE BILIMSEL VE TEKNOLOJIK ARASTIRMA KURUMU</w:t>
      </w:r>
    </w:p>
    <w:p w:rsidR="00BF234F" w:rsidRPr="00514A2E" w:rsidRDefault="00BF234F" w:rsidP="00BF234F">
      <w:pPr>
        <w:autoSpaceDE w:val="0"/>
        <w:autoSpaceDN w:val="0"/>
        <w:adjustRightInd w:val="0"/>
        <w:spacing w:after="2760" w:line="240" w:lineRule="auto"/>
        <w:rPr>
          <w:rFonts w:cstheme="minorHAnsi"/>
          <w:b/>
          <w:bCs/>
          <w:lang w:val="en-GB"/>
        </w:rPr>
      </w:pPr>
      <w:proofErr w:type="gramStart"/>
      <w:r w:rsidRPr="00514A2E">
        <w:rPr>
          <w:rFonts w:cstheme="minorHAnsi"/>
          <w:b/>
          <w:bCs/>
          <w:lang w:val="en-GB"/>
        </w:rPr>
        <w:t>legally</w:t>
      </w:r>
      <w:proofErr w:type="gramEnd"/>
      <w:r w:rsidRPr="00514A2E">
        <w:rPr>
          <w:rFonts w:cstheme="minorHAnsi"/>
          <w:b/>
          <w:bCs/>
          <w:lang w:val="en-GB"/>
        </w:rPr>
        <w:t xml:space="preserve"> represented by</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105"/>
      </w:tblGrid>
      <w:tr w:rsidR="00BF234F" w:rsidRPr="00514A2E" w:rsidTr="003A69D1">
        <w:tc>
          <w:tcPr>
            <w:tcW w:w="4957" w:type="dxa"/>
            <w:tcBorders>
              <w:top w:val="single" w:sz="4" w:space="0" w:color="auto"/>
            </w:tcBorders>
          </w:tcPr>
          <w:p w:rsidR="00BF234F" w:rsidRPr="00514A2E" w:rsidRDefault="00BF234F" w:rsidP="003A69D1">
            <w:pPr>
              <w:rPr>
                <w:rFonts w:cstheme="minorHAnsi"/>
                <w:lang w:val="en-GB"/>
              </w:rPr>
            </w:pPr>
            <w:r w:rsidRPr="00514A2E">
              <w:rPr>
                <w:rFonts w:cstheme="minorHAnsi"/>
                <w:lang w:val="en-GB"/>
              </w:rPr>
              <w:t>Date</w:t>
            </w:r>
          </w:p>
        </w:tc>
        <w:tc>
          <w:tcPr>
            <w:tcW w:w="4105" w:type="dxa"/>
            <w:tcBorders>
              <w:top w:val="single" w:sz="4" w:space="0" w:color="auto"/>
            </w:tcBorders>
          </w:tcPr>
          <w:p w:rsidR="00BF234F" w:rsidRPr="00514A2E" w:rsidRDefault="00BF234F" w:rsidP="003A69D1">
            <w:pPr>
              <w:rPr>
                <w:rFonts w:cstheme="minorHAnsi"/>
                <w:lang w:val="en-GB"/>
              </w:rPr>
            </w:pPr>
            <w:r w:rsidRPr="00514A2E">
              <w:rPr>
                <w:rFonts w:cstheme="minorHAnsi"/>
                <w:lang w:val="en-GB"/>
              </w:rPr>
              <w:t>Stamp and Signature</w:t>
            </w:r>
          </w:p>
        </w:tc>
      </w:tr>
    </w:tbl>
    <w:p w:rsidR="00BF234F" w:rsidRPr="00514A2E" w:rsidRDefault="00BF234F" w:rsidP="00BF234F">
      <w:pPr>
        <w:rPr>
          <w:rFonts w:cstheme="minorHAnsi"/>
          <w:lang w:val="en-GB"/>
        </w:rPr>
      </w:pPr>
      <w:r w:rsidRPr="00514A2E">
        <w:rPr>
          <w:rFonts w:cstheme="minorHAnsi"/>
          <w:lang w:val="en-GB"/>
        </w:rPr>
        <w:br w:type="page"/>
      </w:r>
    </w:p>
    <w:p w:rsidR="00BF234F" w:rsidRPr="00514A2E" w:rsidRDefault="00BF234F" w:rsidP="00BF234F">
      <w:pPr>
        <w:autoSpaceDE w:val="0"/>
        <w:autoSpaceDN w:val="0"/>
        <w:adjustRightInd w:val="0"/>
        <w:spacing w:after="120" w:line="240" w:lineRule="auto"/>
        <w:rPr>
          <w:rFonts w:cstheme="minorHAnsi"/>
          <w:b/>
          <w:bCs/>
          <w:lang w:val="en-GB"/>
        </w:rPr>
      </w:pPr>
      <w:r w:rsidRPr="00514A2E">
        <w:rPr>
          <w:rFonts w:cstheme="minorHAnsi"/>
          <w:b/>
          <w:bCs/>
          <w:lang w:val="en-GB"/>
        </w:rPr>
        <w:lastRenderedPageBreak/>
        <w:t>38. UKRI – UNITED KINGDOM RESEARCH AND INNOVATION</w:t>
      </w:r>
    </w:p>
    <w:p w:rsidR="00BF234F" w:rsidRPr="00514A2E" w:rsidRDefault="00BF234F" w:rsidP="00BF234F">
      <w:pPr>
        <w:autoSpaceDE w:val="0"/>
        <w:autoSpaceDN w:val="0"/>
        <w:adjustRightInd w:val="0"/>
        <w:spacing w:after="2760" w:line="240" w:lineRule="auto"/>
        <w:rPr>
          <w:rFonts w:cstheme="minorHAnsi"/>
          <w:b/>
          <w:bCs/>
          <w:lang w:val="en-GB"/>
        </w:rPr>
      </w:pPr>
      <w:proofErr w:type="gramStart"/>
      <w:r w:rsidRPr="00514A2E">
        <w:rPr>
          <w:rFonts w:cstheme="minorHAnsi"/>
          <w:b/>
          <w:bCs/>
          <w:lang w:val="en-GB"/>
        </w:rPr>
        <w:t>legally</w:t>
      </w:r>
      <w:proofErr w:type="gramEnd"/>
      <w:r w:rsidRPr="00514A2E">
        <w:rPr>
          <w:rFonts w:cstheme="minorHAnsi"/>
          <w:b/>
          <w:bCs/>
          <w:lang w:val="en-GB"/>
        </w:rPr>
        <w:t xml:space="preserve"> represented by</w:t>
      </w: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57"/>
        <w:gridCol w:w="4105"/>
      </w:tblGrid>
      <w:tr w:rsidR="00BF234F" w:rsidRPr="00514A2E" w:rsidTr="003A69D1">
        <w:tc>
          <w:tcPr>
            <w:tcW w:w="4957" w:type="dxa"/>
            <w:tcBorders>
              <w:top w:val="single" w:sz="4" w:space="0" w:color="auto"/>
            </w:tcBorders>
          </w:tcPr>
          <w:p w:rsidR="00BF234F" w:rsidRPr="00514A2E" w:rsidRDefault="00BF234F" w:rsidP="003A69D1">
            <w:pPr>
              <w:rPr>
                <w:rFonts w:cstheme="minorHAnsi"/>
                <w:lang w:val="en-GB"/>
              </w:rPr>
            </w:pPr>
            <w:r w:rsidRPr="00514A2E">
              <w:rPr>
                <w:rFonts w:cstheme="minorHAnsi"/>
                <w:lang w:val="en-GB"/>
              </w:rPr>
              <w:t>Date</w:t>
            </w:r>
          </w:p>
        </w:tc>
        <w:tc>
          <w:tcPr>
            <w:tcW w:w="4105" w:type="dxa"/>
            <w:tcBorders>
              <w:top w:val="single" w:sz="4" w:space="0" w:color="auto"/>
            </w:tcBorders>
          </w:tcPr>
          <w:p w:rsidR="00BF234F" w:rsidRPr="00514A2E" w:rsidRDefault="00BF234F" w:rsidP="003A69D1">
            <w:pPr>
              <w:rPr>
                <w:rFonts w:cstheme="minorHAnsi"/>
                <w:lang w:val="en-GB"/>
              </w:rPr>
            </w:pPr>
            <w:r w:rsidRPr="00514A2E">
              <w:rPr>
                <w:rFonts w:cstheme="minorHAnsi"/>
                <w:lang w:val="en-GB"/>
              </w:rPr>
              <w:t>Stamp and Signature</w:t>
            </w:r>
          </w:p>
        </w:tc>
      </w:tr>
    </w:tbl>
    <w:p w:rsidR="00BF234F" w:rsidRPr="00514A2E" w:rsidRDefault="00BF234F" w:rsidP="00BF234F">
      <w:pPr>
        <w:rPr>
          <w:rFonts w:cstheme="minorHAnsi"/>
          <w:lang w:val="en-GB"/>
        </w:rPr>
      </w:pPr>
      <w:r w:rsidRPr="00514A2E">
        <w:rPr>
          <w:rFonts w:cstheme="minorHAnsi"/>
          <w:lang w:val="en-GB"/>
        </w:rPr>
        <w:br w:type="page"/>
      </w:r>
    </w:p>
    <w:p w:rsidR="00BF234F" w:rsidRPr="00514A2E" w:rsidRDefault="00BF234F" w:rsidP="00945D60">
      <w:pPr>
        <w:pStyle w:val="berschrift2"/>
        <w:spacing w:after="240"/>
        <w:rPr>
          <w:rFonts w:asciiTheme="minorHAnsi" w:hAnsiTheme="minorHAnsi" w:cstheme="minorHAnsi"/>
          <w:b/>
          <w:color w:val="000000" w:themeColor="text1"/>
          <w:sz w:val="22"/>
          <w:szCs w:val="22"/>
          <w:lang w:val="en-GB"/>
        </w:rPr>
      </w:pPr>
      <w:r w:rsidRPr="00514A2E">
        <w:rPr>
          <w:rFonts w:asciiTheme="minorHAnsi" w:hAnsiTheme="minorHAnsi" w:cstheme="minorHAnsi"/>
          <w:b/>
          <w:color w:val="000000" w:themeColor="text1"/>
          <w:sz w:val="22"/>
          <w:szCs w:val="22"/>
          <w:lang w:val="en-GB"/>
        </w:rPr>
        <w:lastRenderedPageBreak/>
        <w:t>Appendix 2.</w:t>
      </w:r>
    </w:p>
    <w:p w:rsidR="00BF234F" w:rsidRPr="00514A2E" w:rsidRDefault="00BF234F" w:rsidP="00BF234F">
      <w:pPr>
        <w:jc w:val="center"/>
        <w:rPr>
          <w:rFonts w:cstheme="minorHAnsi"/>
          <w:lang w:val="en-GB"/>
        </w:rPr>
      </w:pPr>
      <w:bookmarkStart w:id="0" w:name="_GoBack"/>
      <w:bookmarkEnd w:id="0"/>
      <w:r w:rsidRPr="00514A2E">
        <w:rPr>
          <w:rFonts w:cstheme="minorHAnsi"/>
          <w:lang w:val="en-GB"/>
        </w:rPr>
        <w:t>INFORMATION</w:t>
      </w:r>
    </w:p>
    <w:p w:rsidR="00BF234F" w:rsidRPr="00514A2E" w:rsidRDefault="00BF234F" w:rsidP="00BF234F">
      <w:pPr>
        <w:jc w:val="center"/>
        <w:rPr>
          <w:rFonts w:cstheme="minorHAnsi"/>
          <w:lang w:val="en-GB"/>
        </w:rPr>
      </w:pPr>
      <w:proofErr w:type="gramStart"/>
      <w:r w:rsidRPr="00514A2E">
        <w:rPr>
          <w:rFonts w:cstheme="minorHAnsi"/>
          <w:lang w:val="en-GB"/>
        </w:rPr>
        <w:t>about</w:t>
      </w:r>
      <w:proofErr w:type="gramEnd"/>
      <w:r w:rsidRPr="00514A2E">
        <w:rPr>
          <w:rFonts w:cstheme="minorHAnsi"/>
          <w:lang w:val="en-GB"/>
        </w:rPr>
        <w:t xml:space="preserve"> processing of personal data within the framework of the</w:t>
      </w:r>
      <w:r w:rsidRPr="00514A2E">
        <w:rPr>
          <w:rFonts w:cstheme="minorHAnsi"/>
          <w:lang w:val="en-GB"/>
        </w:rPr>
        <w:br/>
      </w:r>
      <w:proofErr w:type="spellStart"/>
      <w:r w:rsidRPr="00514A2E">
        <w:rPr>
          <w:rFonts w:cstheme="minorHAnsi"/>
          <w:lang w:val="en-GB"/>
        </w:rPr>
        <w:t>QuantERA</w:t>
      </w:r>
      <w:proofErr w:type="spellEnd"/>
      <w:r w:rsidRPr="00514A2E">
        <w:rPr>
          <w:rFonts w:cstheme="minorHAnsi"/>
          <w:lang w:val="en-GB"/>
        </w:rPr>
        <w:t xml:space="preserve"> II ERA-NET </w:t>
      </w:r>
      <w:proofErr w:type="spellStart"/>
      <w:r w:rsidRPr="00514A2E">
        <w:rPr>
          <w:rFonts w:cstheme="minorHAnsi"/>
          <w:lang w:val="en-GB"/>
        </w:rPr>
        <w:t>Cofund</w:t>
      </w:r>
      <w:proofErr w:type="spellEnd"/>
      <w:r w:rsidRPr="00514A2E">
        <w:rPr>
          <w:rFonts w:cstheme="minorHAnsi"/>
          <w:lang w:val="en-GB"/>
        </w:rPr>
        <w:t xml:space="preserve"> in Quantum Technologies Cooperation</w:t>
      </w:r>
    </w:p>
    <w:p w:rsidR="00BF234F" w:rsidRPr="00514A2E" w:rsidRDefault="00BF234F" w:rsidP="00BF234F">
      <w:pPr>
        <w:rPr>
          <w:rFonts w:cstheme="minorHAnsi"/>
          <w:b/>
          <w:lang w:val="en-GB"/>
        </w:rPr>
      </w:pPr>
      <w:r w:rsidRPr="00514A2E">
        <w:rPr>
          <w:rFonts w:cstheme="minorHAnsi"/>
          <w:b/>
          <w:lang w:val="en-GB"/>
        </w:rPr>
        <w:t>Pursuant to Article 13 (and/or) 14 of Regulation (EU) 2016/679 of the European Parliament and of the Council of 27 April 2016 on the protection of natural persons with regard to the processing of personal data and on the free movement of such data, and repealing Directive 95/46/EC (General Data Protection Regulation) (OJ. L 2016, No. 119, p. 1), we would like to inform you about the principles of processing of the personal data provided by you (information obligation):</w:t>
      </w:r>
    </w:p>
    <w:p w:rsidR="00BF234F" w:rsidRPr="00514A2E" w:rsidRDefault="00BF234F" w:rsidP="00BF234F">
      <w:pPr>
        <w:pStyle w:val="Listenabsatz"/>
        <w:numPr>
          <w:ilvl w:val="0"/>
          <w:numId w:val="12"/>
        </w:numPr>
        <w:spacing w:after="80"/>
        <w:contextualSpacing w:val="0"/>
        <w:rPr>
          <w:rFonts w:cstheme="minorHAnsi"/>
          <w:lang w:val="en-GB"/>
        </w:rPr>
      </w:pPr>
      <w:r w:rsidRPr="00514A2E">
        <w:rPr>
          <w:rFonts w:cstheme="minorHAnsi"/>
          <w:lang w:val="en-GB"/>
        </w:rPr>
        <w:t>The Joint Controllers of the Personal Data are as follows:</w:t>
      </w:r>
      <w:r w:rsidRPr="00514A2E">
        <w:rPr>
          <w:rFonts w:cstheme="minorHAnsi"/>
          <w:lang w:val="en-GB"/>
        </w:rPr>
        <w:br/>
        <w:t>[name, address, e-mail, contact to DPO and/or contact point, web site address]</w:t>
      </w:r>
    </w:p>
    <w:p w:rsidR="00BF234F" w:rsidRPr="00514A2E" w:rsidRDefault="00BF234F" w:rsidP="00BF234F">
      <w:pPr>
        <w:pStyle w:val="Listenabsatz"/>
        <w:numPr>
          <w:ilvl w:val="0"/>
          <w:numId w:val="12"/>
        </w:numPr>
        <w:spacing w:after="80"/>
        <w:contextualSpacing w:val="0"/>
        <w:rPr>
          <w:rFonts w:cstheme="minorHAnsi"/>
          <w:lang w:val="en-GB"/>
        </w:rPr>
      </w:pPr>
      <w:r w:rsidRPr="00514A2E">
        <w:rPr>
          <w:rFonts w:cstheme="minorHAnsi"/>
          <w:lang w:val="en-GB"/>
        </w:rPr>
        <w:t>Data subjects may contact the Data Protection Officers and/or contact points designated by the Joint Controllers in the following matters: personal data processing, exercise of rights related to personal data processing, by sending e-mail messages to the e-mail addresses or addresses of the Joint Data Controllers specified in item 1. The Data Protection Officers/contact points are also obliged to provide information on arrangements made between the Joint Controllers.</w:t>
      </w:r>
    </w:p>
    <w:p w:rsidR="00BF234F" w:rsidRPr="00514A2E" w:rsidRDefault="00BF234F" w:rsidP="00BF234F">
      <w:pPr>
        <w:pStyle w:val="Listenabsatz"/>
        <w:numPr>
          <w:ilvl w:val="0"/>
          <w:numId w:val="12"/>
        </w:numPr>
        <w:spacing w:after="80"/>
        <w:contextualSpacing w:val="0"/>
        <w:rPr>
          <w:rFonts w:cstheme="minorHAnsi"/>
          <w:lang w:val="en-GB"/>
        </w:rPr>
      </w:pPr>
      <w:r w:rsidRPr="00514A2E">
        <w:rPr>
          <w:rFonts w:cstheme="minorHAnsi"/>
          <w:lang w:val="en-GB"/>
        </w:rPr>
        <w:t xml:space="preserve">The Joint Controllers as basic research funding organisations cooperate within multilateral networks/programmes, implemented in formulas </w:t>
      </w:r>
      <w:proofErr w:type="spellStart"/>
      <w:r w:rsidRPr="00514A2E">
        <w:rPr>
          <w:rFonts w:cstheme="minorHAnsi"/>
          <w:lang w:val="en-GB"/>
        </w:rPr>
        <w:t>cofunded</w:t>
      </w:r>
      <w:proofErr w:type="spellEnd"/>
      <w:r w:rsidRPr="00514A2E">
        <w:rPr>
          <w:rFonts w:cstheme="minorHAnsi"/>
          <w:lang w:val="en-GB"/>
        </w:rPr>
        <w:t xml:space="preserve"> by the European Union (e.g. ERA-NET </w:t>
      </w:r>
      <w:proofErr w:type="spellStart"/>
      <w:r w:rsidRPr="00514A2E">
        <w:rPr>
          <w:rFonts w:cstheme="minorHAnsi"/>
          <w:lang w:val="en-GB"/>
        </w:rPr>
        <w:t>Cofund</w:t>
      </w:r>
      <w:proofErr w:type="spellEnd"/>
      <w:r w:rsidRPr="00514A2E">
        <w:rPr>
          <w:rFonts w:cstheme="minorHAnsi"/>
          <w:lang w:val="en-GB"/>
        </w:rPr>
        <w:t xml:space="preserve">) and within specific initiatives of partner agencies (without EU subsidies). The core objective of multilateral initiatives is to organise calls for international research projects. The Joint Controllers process personal data to carry out public interest tasks or as an exercise of public authority entrusted to the controller and to comply with the legal duties applicable to each Joint Controller and resulting from the applicable domestic laws, in particular in compliance with Article 6.1.b), Article 6.1.c) and Article 6.1.e) of GDPR. For detailed information on the legal basis of processing </w:t>
      </w:r>
      <w:proofErr w:type="gramStart"/>
      <w:r w:rsidRPr="00514A2E">
        <w:rPr>
          <w:rFonts w:cstheme="minorHAnsi"/>
          <w:lang w:val="en-GB"/>
        </w:rPr>
        <w:t>please</w:t>
      </w:r>
      <w:proofErr w:type="gramEnd"/>
      <w:r w:rsidRPr="00514A2E">
        <w:rPr>
          <w:rFonts w:cstheme="minorHAnsi"/>
          <w:lang w:val="en-GB"/>
        </w:rPr>
        <w:t xml:space="preserve"> refer to the individual Joint Controller as specified in item 1.</w:t>
      </w:r>
    </w:p>
    <w:p w:rsidR="00BF234F" w:rsidRPr="00514A2E" w:rsidRDefault="00BF234F" w:rsidP="00BF234F">
      <w:pPr>
        <w:pStyle w:val="Listenabsatz"/>
        <w:numPr>
          <w:ilvl w:val="0"/>
          <w:numId w:val="12"/>
        </w:numPr>
        <w:spacing w:after="80"/>
        <w:contextualSpacing w:val="0"/>
        <w:rPr>
          <w:rFonts w:cstheme="minorHAnsi"/>
          <w:lang w:val="en-GB"/>
        </w:rPr>
      </w:pPr>
      <w:r w:rsidRPr="00514A2E">
        <w:rPr>
          <w:rFonts w:cstheme="minorHAnsi"/>
          <w:lang w:val="en-GB"/>
        </w:rPr>
        <w:t xml:space="preserve">The scope and type of data processing, the objectives and methods of processing, including the involvement of the Joint Controllers in those </w:t>
      </w:r>
      <w:proofErr w:type="spellStart"/>
      <w:r w:rsidRPr="00514A2E">
        <w:rPr>
          <w:rFonts w:cstheme="minorHAnsi"/>
          <w:lang w:val="en-GB"/>
        </w:rPr>
        <w:t>processings</w:t>
      </w:r>
      <w:proofErr w:type="spellEnd"/>
      <w:r w:rsidRPr="00514A2E">
        <w:rPr>
          <w:rFonts w:cstheme="minorHAnsi"/>
          <w:lang w:val="en-GB"/>
        </w:rPr>
        <w:t xml:space="preserve"> as well as the categories of data recipients are provided in Appendix No. 1.</w:t>
      </w:r>
    </w:p>
    <w:p w:rsidR="00BF234F" w:rsidRPr="00514A2E" w:rsidRDefault="00BF234F" w:rsidP="00BF234F">
      <w:pPr>
        <w:pStyle w:val="Listenabsatz"/>
        <w:numPr>
          <w:ilvl w:val="0"/>
          <w:numId w:val="12"/>
        </w:numPr>
        <w:spacing w:after="80"/>
        <w:contextualSpacing w:val="0"/>
        <w:rPr>
          <w:rFonts w:cstheme="minorHAnsi"/>
          <w:lang w:val="en-GB"/>
        </w:rPr>
      </w:pPr>
      <w:r w:rsidRPr="00514A2E">
        <w:rPr>
          <w:rFonts w:cstheme="minorHAnsi"/>
          <w:lang w:val="en-GB"/>
        </w:rPr>
        <w:t>The Joint Controllers may process the collected personal data for periods required to perform Cooperation and obligations set forth in the consortium agreement concluded between the Joint Controllers and/or the grant agreement concluded between the Joint Controllers and the European Commission (hereinafter the Grant Agreement).</w:t>
      </w:r>
    </w:p>
    <w:p w:rsidR="00BF234F" w:rsidRPr="00514A2E" w:rsidRDefault="00BF234F" w:rsidP="00BF234F">
      <w:pPr>
        <w:pStyle w:val="Listenabsatz"/>
        <w:numPr>
          <w:ilvl w:val="0"/>
          <w:numId w:val="12"/>
        </w:numPr>
        <w:spacing w:after="80"/>
        <w:contextualSpacing w:val="0"/>
        <w:rPr>
          <w:rFonts w:cstheme="minorHAnsi"/>
          <w:lang w:val="en-GB"/>
        </w:rPr>
      </w:pPr>
      <w:r w:rsidRPr="00514A2E">
        <w:rPr>
          <w:rFonts w:cstheme="minorHAnsi"/>
          <w:lang w:val="en-GB"/>
        </w:rPr>
        <w:t>Data subjects – depending on the legal basis for processing – shall be entitled to the rights available to them pursuant to applicable laws, including as follows:</w:t>
      </w:r>
    </w:p>
    <w:p w:rsidR="00BF234F" w:rsidRPr="00514A2E" w:rsidRDefault="00BF234F" w:rsidP="00BF234F">
      <w:pPr>
        <w:pStyle w:val="Listenabsatz"/>
        <w:numPr>
          <w:ilvl w:val="1"/>
          <w:numId w:val="12"/>
        </w:numPr>
        <w:spacing w:after="80"/>
        <w:contextualSpacing w:val="0"/>
        <w:rPr>
          <w:rFonts w:cstheme="minorHAnsi"/>
          <w:lang w:val="en-GB"/>
        </w:rPr>
      </w:pPr>
      <w:proofErr w:type="gramStart"/>
      <w:r w:rsidRPr="00514A2E">
        <w:rPr>
          <w:rFonts w:cstheme="minorHAnsi"/>
          <w:lang w:val="en-GB"/>
        </w:rPr>
        <w:t>to</w:t>
      </w:r>
      <w:proofErr w:type="gramEnd"/>
      <w:r w:rsidRPr="00514A2E">
        <w:rPr>
          <w:rFonts w:cstheme="minorHAnsi"/>
          <w:lang w:val="en-GB"/>
        </w:rPr>
        <w:t xml:space="preserve"> access to their personal data – which means that right to obtain from a Data Joint Controller a confirmation if their personal data are processed. If their data are processed, such data subjects are entitled to get access to their data and to obtain the following information: the purposes of the processing; the categories of personal data concerned; the recipients or categories of recipient to whom the personal data have been or will be </w:t>
      </w:r>
      <w:r w:rsidRPr="00514A2E">
        <w:rPr>
          <w:rFonts w:cstheme="minorHAnsi"/>
          <w:lang w:val="en-GB"/>
        </w:rPr>
        <w:lastRenderedPageBreak/>
        <w:t>disclosed, the envisaged period for which the personal data will be stored or the criteria used to determine that period; the existence of the right to have the personal data corrected, erased or to restrict the processing of personal data and the right to object to the processing of the personal data (Article 15 of GDPR);</w:t>
      </w:r>
    </w:p>
    <w:p w:rsidR="00BF234F" w:rsidRPr="00514A2E" w:rsidRDefault="00BF234F" w:rsidP="00BF234F">
      <w:pPr>
        <w:pStyle w:val="Listenabsatz"/>
        <w:numPr>
          <w:ilvl w:val="1"/>
          <w:numId w:val="12"/>
        </w:numPr>
        <w:spacing w:after="80"/>
        <w:contextualSpacing w:val="0"/>
        <w:rPr>
          <w:rFonts w:cstheme="minorHAnsi"/>
          <w:lang w:val="en-GB"/>
        </w:rPr>
      </w:pPr>
      <w:r w:rsidRPr="00514A2E">
        <w:rPr>
          <w:rFonts w:cstheme="minorHAnsi"/>
          <w:lang w:val="en-GB"/>
        </w:rPr>
        <w:t>to obtain a copy of the personal data being processed – the first copy is free of charge and for any further copies requested by the data subject, the controller may charge a reasonable fee based on administrative costs (Article 15.3 of GDPR);</w:t>
      </w:r>
    </w:p>
    <w:p w:rsidR="00BF234F" w:rsidRPr="00514A2E" w:rsidRDefault="00BF234F" w:rsidP="00BF234F">
      <w:pPr>
        <w:pStyle w:val="Listenabsatz"/>
        <w:numPr>
          <w:ilvl w:val="1"/>
          <w:numId w:val="12"/>
        </w:numPr>
        <w:spacing w:after="80"/>
        <w:contextualSpacing w:val="0"/>
        <w:rPr>
          <w:rFonts w:cstheme="minorHAnsi"/>
          <w:lang w:val="en-GB"/>
        </w:rPr>
      </w:pPr>
      <w:r w:rsidRPr="00514A2E">
        <w:rPr>
          <w:rFonts w:cstheme="minorHAnsi"/>
          <w:lang w:val="en-GB"/>
        </w:rPr>
        <w:t>to have incomplete personal data corrected, including by means of providing a supplementary statement (Article 16 of GDPR);</w:t>
      </w:r>
    </w:p>
    <w:p w:rsidR="00BF234F" w:rsidRPr="00514A2E" w:rsidRDefault="00BF234F" w:rsidP="00BF234F">
      <w:pPr>
        <w:pStyle w:val="Listenabsatz"/>
        <w:numPr>
          <w:ilvl w:val="1"/>
          <w:numId w:val="12"/>
        </w:numPr>
        <w:spacing w:after="80"/>
        <w:contextualSpacing w:val="0"/>
        <w:rPr>
          <w:rFonts w:cstheme="minorHAnsi"/>
          <w:lang w:val="en-GB"/>
        </w:rPr>
      </w:pPr>
      <w:r w:rsidRPr="00514A2E">
        <w:rPr>
          <w:rFonts w:cstheme="minorHAnsi"/>
          <w:lang w:val="en-GB"/>
        </w:rPr>
        <w:t>to have their data deleted if a Data Joint Controller no longer has a legal basis to process the data or the data are no longer required to comply with the objectives of processing (Article 17 of GDPR);</w:t>
      </w:r>
    </w:p>
    <w:p w:rsidR="00BF234F" w:rsidRPr="00514A2E" w:rsidRDefault="00BF234F" w:rsidP="00BF234F">
      <w:pPr>
        <w:pStyle w:val="Listenabsatz"/>
        <w:numPr>
          <w:ilvl w:val="1"/>
          <w:numId w:val="12"/>
        </w:numPr>
        <w:spacing w:after="80"/>
        <w:contextualSpacing w:val="0"/>
        <w:rPr>
          <w:rFonts w:cstheme="minorHAnsi"/>
          <w:lang w:val="en-GB"/>
        </w:rPr>
      </w:pPr>
      <w:r w:rsidRPr="00514A2E">
        <w:rPr>
          <w:rFonts w:cstheme="minorHAnsi"/>
          <w:lang w:val="en-GB"/>
        </w:rPr>
        <w:t>to have the processing restricted when: a data subject questions the accuracy of the personal data – for a period allowing the inspector to verify the accuracy of the data; the processing is unlawful and the data subject opposes the erasure of the personal data and requests the restriction of their use instead; the Joint Controller no longer needs the personal data but they are required by the data subject for determining, pursuing and defending against any claims; the data subject has objected to processing pending verification as to whether the legitimate grounds of the Joint Controller override those of the data subject;</w:t>
      </w:r>
    </w:p>
    <w:p w:rsidR="00BF234F" w:rsidRPr="00514A2E" w:rsidRDefault="00BF234F" w:rsidP="00BF234F">
      <w:pPr>
        <w:pStyle w:val="Listenabsatz"/>
        <w:numPr>
          <w:ilvl w:val="1"/>
          <w:numId w:val="12"/>
        </w:numPr>
        <w:spacing w:after="80"/>
        <w:contextualSpacing w:val="0"/>
        <w:rPr>
          <w:rFonts w:cstheme="minorHAnsi"/>
          <w:lang w:val="en-GB"/>
        </w:rPr>
      </w:pPr>
      <w:r w:rsidRPr="00514A2E">
        <w:rPr>
          <w:rFonts w:cstheme="minorHAnsi"/>
          <w:lang w:val="en-GB"/>
        </w:rPr>
        <w:t>to data portability – that is the data subject shall have the right to receive the personal data concerning him or her, which he or she has provided to a Joint Controller, in a structured, commonly used and machine-readable format and have the right to transmit those data to another controller if the processing is based on consent of the data subject or on a contract concluded with the data subject and when the processing is carried out by automated means (Article 20 of GDPR);</w:t>
      </w:r>
    </w:p>
    <w:p w:rsidR="00BF234F" w:rsidRPr="00514A2E" w:rsidRDefault="00BF234F" w:rsidP="00BF234F">
      <w:pPr>
        <w:pStyle w:val="Listenabsatz"/>
        <w:numPr>
          <w:ilvl w:val="1"/>
          <w:numId w:val="12"/>
        </w:numPr>
        <w:spacing w:after="80"/>
        <w:contextualSpacing w:val="0"/>
        <w:rPr>
          <w:rFonts w:cstheme="minorHAnsi"/>
          <w:lang w:val="en-GB"/>
        </w:rPr>
      </w:pPr>
      <w:proofErr w:type="gramStart"/>
      <w:r w:rsidRPr="00514A2E">
        <w:rPr>
          <w:rFonts w:cstheme="minorHAnsi"/>
          <w:lang w:val="en-GB"/>
        </w:rPr>
        <w:t>the</w:t>
      </w:r>
      <w:proofErr w:type="gramEnd"/>
      <w:r w:rsidRPr="00514A2E">
        <w:rPr>
          <w:rFonts w:cstheme="minorHAnsi"/>
          <w:lang w:val="en-GB"/>
        </w:rPr>
        <w:t xml:space="preserve"> right to object to processing of their personal data for legitimate objectives of the Controller on grounds relating to their particular situation, including profiling. Then the Joint Controller will have to demonstrate compelling legitimate grounds for the </w:t>
      </w:r>
      <w:proofErr w:type="gramStart"/>
      <w:r w:rsidRPr="00514A2E">
        <w:rPr>
          <w:rFonts w:cstheme="minorHAnsi"/>
          <w:lang w:val="en-GB"/>
        </w:rPr>
        <w:t>processing which</w:t>
      </w:r>
      <w:proofErr w:type="gramEnd"/>
      <w:r w:rsidRPr="00514A2E">
        <w:rPr>
          <w:rFonts w:cstheme="minorHAnsi"/>
          <w:lang w:val="en-GB"/>
        </w:rPr>
        <w:t xml:space="preserve"> override the interests, rights and freedoms of the data subject or for the establishment, exercise or defence of legal claims. If, following such review, the interests of the data subject override the interests of the Controller, the Controller shall be obliged to discontinue the processing of the data in connection with objectives (Article 21 of GDPR);</w:t>
      </w:r>
    </w:p>
    <w:p w:rsidR="00BF234F" w:rsidRPr="00514A2E" w:rsidRDefault="00BF234F" w:rsidP="00BF234F">
      <w:pPr>
        <w:pStyle w:val="Listenabsatz"/>
        <w:numPr>
          <w:ilvl w:val="1"/>
          <w:numId w:val="12"/>
        </w:numPr>
        <w:spacing w:after="80"/>
        <w:contextualSpacing w:val="0"/>
        <w:rPr>
          <w:rFonts w:cstheme="minorHAnsi"/>
          <w:lang w:val="en-GB"/>
        </w:rPr>
      </w:pPr>
      <w:proofErr w:type="gramStart"/>
      <w:r w:rsidRPr="00514A2E">
        <w:rPr>
          <w:rFonts w:cstheme="minorHAnsi"/>
          <w:lang w:val="en-GB"/>
        </w:rPr>
        <w:t>the</w:t>
      </w:r>
      <w:proofErr w:type="gramEnd"/>
      <w:r w:rsidRPr="00514A2E">
        <w:rPr>
          <w:rFonts w:cstheme="minorHAnsi"/>
          <w:lang w:val="en-GB"/>
        </w:rPr>
        <w:t xml:space="preserve"> right to lodge a complaint with a supervisory authority if they consider that the processing of their personal data does not comply with of GDPR (Article 77 of GDPR).</w:t>
      </w:r>
    </w:p>
    <w:p w:rsidR="00BF234F" w:rsidRPr="00514A2E" w:rsidRDefault="00BF234F" w:rsidP="00BF234F">
      <w:pPr>
        <w:pStyle w:val="Listenabsatz"/>
        <w:numPr>
          <w:ilvl w:val="0"/>
          <w:numId w:val="12"/>
        </w:numPr>
        <w:spacing w:after="80"/>
        <w:contextualSpacing w:val="0"/>
        <w:rPr>
          <w:rFonts w:cstheme="minorHAnsi"/>
          <w:lang w:val="en-GB"/>
        </w:rPr>
      </w:pPr>
      <w:r w:rsidRPr="00514A2E">
        <w:rPr>
          <w:rFonts w:cstheme="minorHAnsi"/>
          <w:lang w:val="en-GB"/>
        </w:rPr>
        <w:t>The sharing of personal data during the Cooperation is required for the Joint Controllers to perform their duties.</w:t>
      </w:r>
    </w:p>
    <w:p w:rsidR="00BF234F" w:rsidRPr="00514A2E" w:rsidRDefault="00BF234F" w:rsidP="00BF234F">
      <w:pPr>
        <w:pStyle w:val="Listenabsatz"/>
        <w:numPr>
          <w:ilvl w:val="0"/>
          <w:numId w:val="12"/>
        </w:numPr>
        <w:spacing w:after="80"/>
        <w:contextualSpacing w:val="0"/>
        <w:rPr>
          <w:rFonts w:cstheme="minorHAnsi"/>
          <w:lang w:val="en-GB"/>
        </w:rPr>
      </w:pPr>
      <w:r w:rsidRPr="00514A2E">
        <w:rPr>
          <w:rFonts w:cstheme="minorHAnsi"/>
          <w:lang w:val="en-GB"/>
        </w:rPr>
        <w:t>The personal data processed for the purposes specified herein may be transferred to the following third countries:</w:t>
      </w:r>
    </w:p>
    <w:p w:rsidR="00BF234F" w:rsidRPr="00514A2E" w:rsidRDefault="00BF234F" w:rsidP="00BF234F">
      <w:pPr>
        <w:pStyle w:val="Listenabsatz"/>
        <w:numPr>
          <w:ilvl w:val="1"/>
          <w:numId w:val="12"/>
        </w:numPr>
        <w:spacing w:after="80"/>
        <w:contextualSpacing w:val="0"/>
        <w:rPr>
          <w:rFonts w:cstheme="minorHAnsi"/>
          <w:lang w:val="en-GB"/>
        </w:rPr>
      </w:pPr>
      <w:r w:rsidRPr="00514A2E">
        <w:rPr>
          <w:rFonts w:cstheme="minorHAnsi"/>
          <w:lang w:val="en-GB"/>
        </w:rPr>
        <w:lastRenderedPageBreak/>
        <w:t>Switzerland and Israel - pursuant to Article 45 of GDPR – on the basis of an adequacy decisions of the Commission;</w:t>
      </w:r>
    </w:p>
    <w:p w:rsidR="00BF234F" w:rsidRPr="00514A2E" w:rsidRDefault="00BF234F" w:rsidP="00BF234F">
      <w:pPr>
        <w:pStyle w:val="Listenabsatz"/>
        <w:numPr>
          <w:ilvl w:val="1"/>
          <w:numId w:val="12"/>
        </w:numPr>
        <w:spacing w:after="80"/>
        <w:contextualSpacing w:val="0"/>
        <w:rPr>
          <w:rFonts w:cstheme="minorHAnsi"/>
          <w:lang w:val="en-GB"/>
        </w:rPr>
      </w:pPr>
      <w:r w:rsidRPr="00514A2E">
        <w:rPr>
          <w:rFonts w:cstheme="minorHAnsi"/>
          <w:lang w:val="en-GB"/>
        </w:rPr>
        <w:t>Turkey - pursuant to Article 46.2.c) of GDPR – on the basis of standard data protection clauses adopted by the Commission in accordance with the examination procedure in Article 93.2 or pursuant to Article 49 of GDPR.</w:t>
      </w:r>
    </w:p>
    <w:p w:rsidR="00BF234F" w:rsidRPr="00514A2E" w:rsidRDefault="00BF234F" w:rsidP="00BF234F">
      <w:pPr>
        <w:pStyle w:val="Listenabsatz"/>
        <w:numPr>
          <w:ilvl w:val="1"/>
          <w:numId w:val="12"/>
        </w:numPr>
        <w:spacing w:after="80"/>
        <w:contextualSpacing w:val="0"/>
        <w:rPr>
          <w:rFonts w:cstheme="minorHAnsi"/>
          <w:lang w:val="en-GB"/>
        </w:rPr>
      </w:pPr>
      <w:r w:rsidRPr="00514A2E">
        <w:rPr>
          <w:rFonts w:cstheme="minorHAnsi"/>
          <w:lang w:val="en-GB"/>
        </w:rPr>
        <w:t>United Kingdom – pursuant to Article 45 and/or Article 46.2.c) of GDPR as well the Trade and Cooperation Agreement between the European Union and the United Kingdom.</w:t>
      </w:r>
    </w:p>
    <w:p w:rsidR="00BF234F" w:rsidRPr="00514A2E" w:rsidRDefault="00BF234F" w:rsidP="00BF234F">
      <w:pPr>
        <w:rPr>
          <w:rFonts w:cstheme="minorHAnsi"/>
          <w:lang w:val="en-GB"/>
        </w:rPr>
      </w:pPr>
      <w:r w:rsidRPr="00514A2E">
        <w:rPr>
          <w:rFonts w:cstheme="minorHAnsi"/>
          <w:lang w:val="en-GB"/>
        </w:rPr>
        <w:t xml:space="preserve">A copy of standard data protection clauses referred to in the preceding sentence </w:t>
      </w:r>
      <w:proofErr w:type="gramStart"/>
      <w:r w:rsidRPr="00514A2E">
        <w:rPr>
          <w:rFonts w:cstheme="minorHAnsi"/>
          <w:lang w:val="en-GB"/>
        </w:rPr>
        <w:t>shall be provided</w:t>
      </w:r>
      <w:proofErr w:type="gramEnd"/>
      <w:r w:rsidRPr="00514A2E">
        <w:rPr>
          <w:rFonts w:cstheme="minorHAnsi"/>
          <w:lang w:val="en-GB"/>
        </w:rPr>
        <w:t xml:space="preserve"> when so requested by a data subject.</w:t>
      </w:r>
    </w:p>
    <w:p w:rsidR="00BF234F" w:rsidRPr="00514A2E" w:rsidRDefault="00BF234F" w:rsidP="00BF234F">
      <w:pPr>
        <w:pStyle w:val="Listenabsatz"/>
        <w:numPr>
          <w:ilvl w:val="0"/>
          <w:numId w:val="12"/>
        </w:numPr>
        <w:rPr>
          <w:rFonts w:cstheme="minorHAnsi"/>
          <w:lang w:val="en-GB"/>
        </w:rPr>
      </w:pPr>
      <w:r w:rsidRPr="00514A2E">
        <w:rPr>
          <w:rFonts w:cstheme="minorHAnsi"/>
          <w:lang w:val="en-GB"/>
        </w:rPr>
        <w:t xml:space="preserve">The personal data </w:t>
      </w:r>
      <w:proofErr w:type="gramStart"/>
      <w:r w:rsidRPr="00514A2E">
        <w:rPr>
          <w:rFonts w:cstheme="minorHAnsi"/>
          <w:lang w:val="en-GB"/>
        </w:rPr>
        <w:t>will not be processed</w:t>
      </w:r>
      <w:proofErr w:type="gramEnd"/>
      <w:r w:rsidRPr="00514A2E">
        <w:rPr>
          <w:rFonts w:cstheme="minorHAnsi"/>
          <w:lang w:val="en-GB"/>
        </w:rPr>
        <w:t xml:space="preserve"> in an automatic way (including in the form of profiling).</w:t>
      </w:r>
    </w:p>
    <w:p w:rsidR="00BF234F" w:rsidRPr="00514A2E" w:rsidRDefault="00BF234F" w:rsidP="00BF234F">
      <w:pPr>
        <w:rPr>
          <w:rFonts w:cstheme="minorHAnsi"/>
          <w:lang w:val="en-GB"/>
        </w:rPr>
      </w:pPr>
      <w:r w:rsidRPr="00514A2E">
        <w:rPr>
          <w:rFonts w:cstheme="minorHAnsi"/>
          <w:lang w:val="en-GB"/>
        </w:rPr>
        <w:br w:type="page"/>
      </w:r>
    </w:p>
    <w:p w:rsidR="00BF234F" w:rsidRPr="00514A2E" w:rsidRDefault="00BF234F" w:rsidP="00945D60">
      <w:pPr>
        <w:pStyle w:val="berschrift2"/>
        <w:spacing w:after="480"/>
        <w:rPr>
          <w:rFonts w:ascii="Calibri" w:hAnsi="Calibri" w:cs="Calibri"/>
          <w:b/>
          <w:color w:val="000000" w:themeColor="text1"/>
          <w:sz w:val="22"/>
          <w:szCs w:val="22"/>
          <w:lang w:val="en-GB"/>
        </w:rPr>
      </w:pPr>
      <w:r w:rsidRPr="00514A2E">
        <w:rPr>
          <w:rFonts w:ascii="Calibri" w:hAnsi="Calibri" w:cs="Calibri"/>
          <w:b/>
          <w:color w:val="000000" w:themeColor="text1"/>
          <w:sz w:val="22"/>
          <w:szCs w:val="22"/>
          <w:lang w:val="en-GB"/>
        </w:rPr>
        <w:lastRenderedPageBreak/>
        <w:t>Appendix 1. Databases</w:t>
      </w:r>
    </w:p>
    <w:p w:rsidR="00BF234F" w:rsidRPr="00514A2E" w:rsidRDefault="00BF234F" w:rsidP="00BF234F">
      <w:pPr>
        <w:rPr>
          <w:rFonts w:cstheme="minorHAnsi"/>
          <w:lang w:val="en-GB"/>
        </w:rPr>
      </w:pPr>
      <w:r w:rsidRPr="00514A2E">
        <w:rPr>
          <w:rFonts w:cstheme="minorHAnsi"/>
          <w:b/>
          <w:color w:val="FF0000"/>
          <w:lang w:val="en-GB"/>
        </w:rPr>
        <w:t>ESS</w:t>
      </w:r>
      <w:r w:rsidRPr="00514A2E">
        <w:rPr>
          <w:rFonts w:cstheme="minorHAnsi"/>
          <w:lang w:val="en-GB"/>
        </w:rPr>
        <w:t>: an electronic proposal submission system at the international level</w:t>
      </w:r>
    </w:p>
    <w:p w:rsidR="00BF234F" w:rsidRPr="00514A2E" w:rsidRDefault="00BF234F" w:rsidP="00BF234F">
      <w:pPr>
        <w:rPr>
          <w:rFonts w:cstheme="minorHAnsi"/>
          <w:lang w:val="en-GB"/>
        </w:rPr>
      </w:pPr>
      <w:r w:rsidRPr="00514A2E">
        <w:rPr>
          <w:rFonts w:cstheme="minorHAnsi"/>
          <w:b/>
          <w:color w:val="FF0000"/>
          <w:lang w:val="en-GB"/>
        </w:rPr>
        <w:t>Programme/network</w:t>
      </w:r>
      <w:r w:rsidRPr="00514A2E">
        <w:rPr>
          <w:rFonts w:cstheme="minorHAnsi"/>
          <w:lang w:val="en-GB"/>
        </w:rPr>
        <w:t>: multi-lateral programme pursued by a consortium/network of Financing Agencies</w:t>
      </w:r>
    </w:p>
    <w:p w:rsidR="00BF234F" w:rsidRPr="00514A2E" w:rsidRDefault="00BF234F" w:rsidP="00BF234F">
      <w:pPr>
        <w:rPr>
          <w:rFonts w:cstheme="minorHAnsi"/>
          <w:lang w:val="en-GB"/>
        </w:rPr>
      </w:pPr>
      <w:r w:rsidRPr="00514A2E">
        <w:rPr>
          <w:rFonts w:cstheme="minorHAnsi"/>
          <w:b/>
          <w:color w:val="FF0000"/>
          <w:lang w:val="en-GB"/>
        </w:rPr>
        <w:t>Programme Coordinator:</w:t>
      </w:r>
      <w:r w:rsidRPr="00514A2E">
        <w:rPr>
          <w:rFonts w:cstheme="minorHAnsi"/>
          <w:color w:val="FF0000"/>
          <w:lang w:val="en-GB"/>
        </w:rPr>
        <w:t xml:space="preserve"> </w:t>
      </w:r>
      <w:r w:rsidRPr="00514A2E">
        <w:rPr>
          <w:rFonts w:cstheme="minorHAnsi"/>
          <w:lang w:val="en-GB"/>
        </w:rPr>
        <w:t>Agency coordinating the programme/network</w:t>
      </w:r>
    </w:p>
    <w:p w:rsidR="00BF234F" w:rsidRPr="00514A2E" w:rsidRDefault="00BF234F" w:rsidP="00BF234F">
      <w:pPr>
        <w:rPr>
          <w:rFonts w:cstheme="minorHAnsi"/>
          <w:lang w:val="en-GB"/>
        </w:rPr>
      </w:pPr>
      <w:r w:rsidRPr="00514A2E">
        <w:rPr>
          <w:rFonts w:cstheme="minorHAnsi"/>
          <w:b/>
          <w:color w:val="FF0000"/>
          <w:lang w:val="en-GB"/>
        </w:rPr>
        <w:t>Project Coordinator</w:t>
      </w:r>
      <w:r w:rsidRPr="00514A2E">
        <w:rPr>
          <w:rFonts w:cstheme="minorHAnsi"/>
          <w:lang w:val="en-GB"/>
        </w:rPr>
        <w:t>: researcher coordinating the works of a project team</w:t>
      </w:r>
    </w:p>
    <w:p w:rsidR="00945D60" w:rsidRPr="00514A2E" w:rsidRDefault="00BF234F" w:rsidP="00BF234F">
      <w:pPr>
        <w:rPr>
          <w:rFonts w:cstheme="minorHAnsi"/>
          <w:lang w:val="en-GB"/>
        </w:rPr>
      </w:pPr>
      <w:proofErr w:type="gramStart"/>
      <w:r w:rsidRPr="00514A2E">
        <w:rPr>
          <w:rFonts w:cstheme="minorHAnsi"/>
          <w:b/>
          <w:color w:val="FF0000"/>
          <w:lang w:val="en-GB"/>
        </w:rPr>
        <w:t>Partner</w:t>
      </w:r>
      <w:proofErr w:type="gramEnd"/>
      <w:r w:rsidRPr="00514A2E">
        <w:rPr>
          <w:rFonts w:cstheme="minorHAnsi"/>
          <w:b/>
          <w:color w:val="FF0000"/>
          <w:lang w:val="en-GB"/>
        </w:rPr>
        <w:t xml:space="preserve"> Area:</w:t>
      </w:r>
      <w:r w:rsidRPr="00514A2E">
        <w:rPr>
          <w:rFonts w:cstheme="minorHAnsi"/>
          <w:color w:val="FF0000"/>
          <w:lang w:val="en-GB"/>
        </w:rPr>
        <w:t xml:space="preserve"> </w:t>
      </w:r>
      <w:r w:rsidRPr="00514A2E">
        <w:rPr>
          <w:rFonts w:cstheme="minorHAnsi"/>
          <w:lang w:val="en-GB"/>
        </w:rPr>
        <w:t>password-protected part of the programme web site, functioning on an external server</w:t>
      </w:r>
      <w:r w:rsidR="00945D60" w:rsidRPr="00514A2E">
        <w:rPr>
          <w:rFonts w:cstheme="minorHAnsi"/>
          <w:lang w:val="en-GB"/>
        </w:rPr>
        <w:br w:type="page"/>
      </w:r>
    </w:p>
    <w:p w:rsidR="00945D60" w:rsidRPr="00514A2E" w:rsidRDefault="00945D60" w:rsidP="00BF234F">
      <w:pPr>
        <w:rPr>
          <w:rFonts w:cstheme="minorHAnsi"/>
          <w:lang w:val="en-GB"/>
        </w:rPr>
        <w:sectPr w:rsidR="00945D60" w:rsidRPr="00514A2E" w:rsidSect="004A1B77">
          <w:headerReference w:type="default" r:id="rId7"/>
          <w:footerReference w:type="default" r:id="rId8"/>
          <w:pgSz w:w="11906" w:h="16838"/>
          <w:pgMar w:top="2396" w:right="1417" w:bottom="1134" w:left="1417" w:header="708" w:footer="1678" w:gutter="0"/>
          <w:cols w:space="708"/>
          <w:docGrid w:linePitch="360"/>
        </w:sectPr>
      </w:pPr>
    </w:p>
    <w:tbl>
      <w:tblPr>
        <w:tblStyle w:val="Tabellenraster"/>
        <w:tblW w:w="14170" w:type="dxa"/>
        <w:tblLook w:val="04A0" w:firstRow="1" w:lastRow="0" w:firstColumn="1" w:lastColumn="0" w:noHBand="0" w:noVBand="1"/>
      </w:tblPr>
      <w:tblGrid>
        <w:gridCol w:w="1696"/>
        <w:gridCol w:w="1701"/>
        <w:gridCol w:w="1418"/>
        <w:gridCol w:w="2693"/>
        <w:gridCol w:w="1701"/>
        <w:gridCol w:w="2552"/>
        <w:gridCol w:w="2409"/>
      </w:tblGrid>
      <w:tr w:rsidR="000B22E7" w:rsidRPr="00514A2E" w:rsidTr="00514A2E">
        <w:trPr>
          <w:cantSplit/>
          <w:tblHeader/>
        </w:trPr>
        <w:tc>
          <w:tcPr>
            <w:tcW w:w="1696" w:type="dxa"/>
            <w:shd w:val="clear" w:color="auto" w:fill="D9E2F3" w:themeFill="accent5" w:themeFillTint="33"/>
            <w:vAlign w:val="center"/>
          </w:tcPr>
          <w:p w:rsidR="001A37AF" w:rsidRPr="00514A2E" w:rsidRDefault="001A37AF" w:rsidP="000B22E7">
            <w:pPr>
              <w:rPr>
                <w:rFonts w:cstheme="minorHAnsi"/>
                <w:b/>
                <w:sz w:val="13"/>
                <w:szCs w:val="13"/>
                <w:lang w:val="en-GB"/>
              </w:rPr>
            </w:pPr>
            <w:r w:rsidRPr="00514A2E">
              <w:rPr>
                <w:rFonts w:cstheme="minorHAnsi"/>
                <w:b/>
                <w:sz w:val="13"/>
                <w:szCs w:val="13"/>
                <w:lang w:val="en-GB"/>
              </w:rPr>
              <w:lastRenderedPageBreak/>
              <w:t>Categories of data subjects</w:t>
            </w:r>
          </w:p>
        </w:tc>
        <w:tc>
          <w:tcPr>
            <w:tcW w:w="1701" w:type="dxa"/>
            <w:shd w:val="clear" w:color="auto" w:fill="D9E2F3" w:themeFill="accent5" w:themeFillTint="33"/>
            <w:vAlign w:val="center"/>
          </w:tcPr>
          <w:p w:rsidR="001A37AF" w:rsidRPr="00514A2E" w:rsidRDefault="001A37AF" w:rsidP="000B22E7">
            <w:pPr>
              <w:rPr>
                <w:rFonts w:cstheme="minorHAnsi"/>
                <w:b/>
                <w:sz w:val="13"/>
                <w:szCs w:val="13"/>
                <w:lang w:val="en-GB"/>
              </w:rPr>
            </w:pPr>
            <w:r w:rsidRPr="00514A2E">
              <w:rPr>
                <w:rFonts w:cstheme="minorHAnsi"/>
                <w:b/>
                <w:sz w:val="13"/>
                <w:szCs w:val="13"/>
                <w:lang w:val="en-GB"/>
              </w:rPr>
              <w:t>Categories of personal data</w:t>
            </w:r>
          </w:p>
        </w:tc>
        <w:tc>
          <w:tcPr>
            <w:tcW w:w="1418" w:type="dxa"/>
            <w:shd w:val="clear" w:color="auto" w:fill="D9E2F3" w:themeFill="accent5" w:themeFillTint="33"/>
            <w:vAlign w:val="center"/>
          </w:tcPr>
          <w:p w:rsidR="001A37AF" w:rsidRPr="00514A2E" w:rsidRDefault="001A37AF" w:rsidP="000B22E7">
            <w:pPr>
              <w:rPr>
                <w:rFonts w:cstheme="minorHAnsi"/>
                <w:b/>
                <w:sz w:val="13"/>
                <w:szCs w:val="13"/>
                <w:lang w:val="en-GB"/>
              </w:rPr>
            </w:pPr>
            <w:r w:rsidRPr="00514A2E">
              <w:rPr>
                <w:rFonts w:cstheme="minorHAnsi"/>
                <w:b/>
                <w:sz w:val="13"/>
                <w:szCs w:val="13"/>
                <w:lang w:val="en-GB"/>
              </w:rPr>
              <w:t>Purpose of processing</w:t>
            </w:r>
          </w:p>
        </w:tc>
        <w:tc>
          <w:tcPr>
            <w:tcW w:w="2693" w:type="dxa"/>
            <w:shd w:val="clear" w:color="auto" w:fill="D9E2F3" w:themeFill="accent5" w:themeFillTint="33"/>
            <w:vAlign w:val="center"/>
          </w:tcPr>
          <w:p w:rsidR="001A37AF" w:rsidRPr="00514A2E" w:rsidRDefault="001A37AF" w:rsidP="000B22E7">
            <w:pPr>
              <w:rPr>
                <w:rFonts w:cstheme="minorHAnsi"/>
                <w:b/>
                <w:sz w:val="13"/>
                <w:szCs w:val="13"/>
                <w:lang w:val="en-GB"/>
              </w:rPr>
            </w:pPr>
            <w:r w:rsidRPr="00514A2E">
              <w:rPr>
                <w:rFonts w:cstheme="minorHAnsi"/>
                <w:b/>
                <w:sz w:val="13"/>
                <w:szCs w:val="13"/>
                <w:lang w:val="en-GB"/>
              </w:rPr>
              <w:t>Means of processing</w:t>
            </w:r>
          </w:p>
        </w:tc>
        <w:tc>
          <w:tcPr>
            <w:tcW w:w="1701" w:type="dxa"/>
            <w:shd w:val="clear" w:color="auto" w:fill="D9E2F3" w:themeFill="accent5" w:themeFillTint="33"/>
            <w:vAlign w:val="center"/>
          </w:tcPr>
          <w:p w:rsidR="001A37AF" w:rsidRPr="00514A2E" w:rsidRDefault="001A37AF" w:rsidP="000B22E7">
            <w:pPr>
              <w:rPr>
                <w:rFonts w:cstheme="minorHAnsi"/>
                <w:b/>
                <w:sz w:val="13"/>
                <w:szCs w:val="13"/>
                <w:lang w:val="en-GB"/>
              </w:rPr>
            </w:pPr>
            <w:r w:rsidRPr="00514A2E">
              <w:rPr>
                <w:rFonts w:cstheme="minorHAnsi"/>
                <w:b/>
                <w:sz w:val="13"/>
                <w:szCs w:val="13"/>
                <w:lang w:val="en-GB"/>
              </w:rPr>
              <w:t>Who is responsible for data collection and processing?</w:t>
            </w:r>
          </w:p>
        </w:tc>
        <w:tc>
          <w:tcPr>
            <w:tcW w:w="2552" w:type="dxa"/>
            <w:shd w:val="clear" w:color="auto" w:fill="D9E2F3" w:themeFill="accent5" w:themeFillTint="33"/>
            <w:vAlign w:val="center"/>
          </w:tcPr>
          <w:p w:rsidR="001A37AF" w:rsidRPr="00514A2E" w:rsidRDefault="001A37AF" w:rsidP="000B22E7">
            <w:pPr>
              <w:rPr>
                <w:rFonts w:cstheme="minorHAnsi"/>
                <w:b/>
                <w:sz w:val="13"/>
                <w:szCs w:val="13"/>
                <w:lang w:val="en-GB"/>
              </w:rPr>
            </w:pPr>
            <w:r w:rsidRPr="00514A2E">
              <w:rPr>
                <w:rFonts w:cstheme="minorHAnsi"/>
                <w:b/>
                <w:sz w:val="13"/>
                <w:szCs w:val="13"/>
                <w:lang w:val="en-GB"/>
              </w:rPr>
              <w:t>Recipients/Categories of recipients</w:t>
            </w:r>
          </w:p>
        </w:tc>
        <w:tc>
          <w:tcPr>
            <w:tcW w:w="2409" w:type="dxa"/>
            <w:shd w:val="clear" w:color="auto" w:fill="D9E2F3" w:themeFill="accent5" w:themeFillTint="33"/>
            <w:vAlign w:val="center"/>
          </w:tcPr>
          <w:p w:rsidR="001A37AF" w:rsidRPr="00514A2E" w:rsidRDefault="001A37AF" w:rsidP="000B22E7">
            <w:pPr>
              <w:rPr>
                <w:rFonts w:cstheme="minorHAnsi"/>
                <w:b/>
                <w:sz w:val="13"/>
                <w:szCs w:val="13"/>
                <w:lang w:val="en-GB"/>
              </w:rPr>
            </w:pPr>
            <w:r w:rsidRPr="00514A2E">
              <w:rPr>
                <w:rFonts w:cstheme="minorHAnsi"/>
                <w:b/>
                <w:sz w:val="13"/>
                <w:szCs w:val="13"/>
                <w:lang w:val="en-GB"/>
              </w:rPr>
              <w:t>Categories of processors</w:t>
            </w:r>
          </w:p>
        </w:tc>
      </w:tr>
      <w:tr w:rsidR="003A69D1" w:rsidRPr="00514A2E" w:rsidTr="00514A2E">
        <w:trPr>
          <w:cantSplit/>
        </w:trPr>
        <w:tc>
          <w:tcPr>
            <w:tcW w:w="1696" w:type="dxa"/>
            <w:shd w:val="clear" w:color="auto" w:fill="D9E2F3" w:themeFill="accent5" w:themeFillTint="33"/>
            <w:vAlign w:val="center"/>
          </w:tcPr>
          <w:p w:rsidR="001A37AF" w:rsidRPr="00514A2E" w:rsidRDefault="001A37AF" w:rsidP="000B22E7">
            <w:pPr>
              <w:rPr>
                <w:rFonts w:cstheme="minorHAnsi"/>
                <w:b/>
                <w:sz w:val="13"/>
                <w:szCs w:val="13"/>
                <w:lang w:val="en-GB"/>
              </w:rPr>
            </w:pPr>
            <w:r w:rsidRPr="00514A2E">
              <w:rPr>
                <w:rFonts w:cstheme="minorHAnsi"/>
                <w:b/>
                <w:sz w:val="13"/>
                <w:szCs w:val="13"/>
                <w:lang w:val="en-GB"/>
              </w:rPr>
              <w:t>Coordinators and team members in submitted proposals</w:t>
            </w:r>
          </w:p>
        </w:tc>
        <w:tc>
          <w:tcPr>
            <w:tcW w:w="1701" w:type="dxa"/>
            <w:vAlign w:val="center"/>
          </w:tcPr>
          <w:p w:rsidR="001A37AF" w:rsidRPr="00514A2E" w:rsidRDefault="001A37AF" w:rsidP="000B22E7">
            <w:pPr>
              <w:rPr>
                <w:rFonts w:cstheme="minorHAnsi"/>
                <w:sz w:val="13"/>
                <w:szCs w:val="13"/>
                <w:lang w:val="en-GB"/>
              </w:rPr>
            </w:pPr>
            <w:r w:rsidRPr="00514A2E">
              <w:rPr>
                <w:rFonts w:cstheme="minorHAnsi"/>
                <w:sz w:val="13"/>
                <w:szCs w:val="13"/>
                <w:lang w:val="en-GB"/>
              </w:rPr>
              <w:t>first and last name; affiliation; telephone number; e-mail; biographic note; list of publications</w:t>
            </w:r>
          </w:p>
        </w:tc>
        <w:tc>
          <w:tcPr>
            <w:tcW w:w="1418" w:type="dxa"/>
            <w:vAlign w:val="center"/>
          </w:tcPr>
          <w:p w:rsidR="001A37AF" w:rsidRPr="00514A2E" w:rsidRDefault="001A37AF" w:rsidP="000B22E7">
            <w:pPr>
              <w:rPr>
                <w:rFonts w:cstheme="minorHAnsi"/>
                <w:sz w:val="13"/>
                <w:szCs w:val="13"/>
                <w:lang w:val="en-GB"/>
              </w:rPr>
            </w:pPr>
            <w:r w:rsidRPr="00514A2E">
              <w:rPr>
                <w:rFonts w:cstheme="minorHAnsi"/>
                <w:sz w:val="13"/>
                <w:szCs w:val="13"/>
                <w:lang w:val="en-GB"/>
              </w:rPr>
              <w:t>for eligibility check and merit</w:t>
            </w:r>
            <w:r w:rsidR="00514A2E" w:rsidRPr="00514A2E">
              <w:rPr>
                <w:rFonts w:cstheme="minorHAnsi"/>
                <w:sz w:val="13"/>
                <w:szCs w:val="13"/>
                <w:lang w:val="en-GB"/>
              </w:rPr>
              <w:t>-</w:t>
            </w:r>
            <w:r w:rsidRPr="00514A2E">
              <w:rPr>
                <w:rFonts w:cstheme="minorHAnsi"/>
                <w:sz w:val="13"/>
                <w:szCs w:val="13"/>
                <w:lang w:val="en-GB"/>
              </w:rPr>
              <w:t>based evaluation; for contact purposes;</w:t>
            </w:r>
          </w:p>
        </w:tc>
        <w:tc>
          <w:tcPr>
            <w:tcW w:w="2693" w:type="dxa"/>
            <w:vAlign w:val="center"/>
          </w:tcPr>
          <w:p w:rsidR="001A37AF" w:rsidRPr="00514A2E" w:rsidRDefault="001A37AF" w:rsidP="000B22E7">
            <w:pPr>
              <w:rPr>
                <w:rFonts w:cstheme="minorHAnsi"/>
                <w:sz w:val="13"/>
                <w:szCs w:val="13"/>
                <w:lang w:val="en-GB"/>
              </w:rPr>
            </w:pPr>
            <w:r w:rsidRPr="00514A2E">
              <w:rPr>
                <w:rFonts w:cstheme="minorHAnsi"/>
                <w:sz w:val="13"/>
                <w:szCs w:val="13"/>
                <w:lang w:val="en-GB"/>
              </w:rPr>
              <w:t>in the system used to submit proposals at the international level (ESS); in network internal documents; in the Partner Area;</w:t>
            </w:r>
          </w:p>
        </w:tc>
        <w:tc>
          <w:tcPr>
            <w:tcW w:w="1701" w:type="dxa"/>
            <w:vAlign w:val="center"/>
          </w:tcPr>
          <w:p w:rsidR="001A37AF" w:rsidRPr="00514A2E" w:rsidRDefault="001A37AF" w:rsidP="000B22E7">
            <w:pPr>
              <w:rPr>
                <w:rFonts w:cstheme="minorHAnsi"/>
                <w:sz w:val="13"/>
                <w:szCs w:val="13"/>
                <w:lang w:val="en-GB"/>
              </w:rPr>
            </w:pPr>
            <w:r w:rsidRPr="00514A2E">
              <w:rPr>
                <w:rFonts w:cstheme="minorHAnsi"/>
                <w:sz w:val="13"/>
                <w:szCs w:val="13"/>
                <w:lang w:val="en-GB"/>
              </w:rPr>
              <w:t>The Agency servicing ESS; NCN – Programme Coordinator;</w:t>
            </w:r>
          </w:p>
        </w:tc>
        <w:tc>
          <w:tcPr>
            <w:tcW w:w="2552" w:type="dxa"/>
            <w:vAlign w:val="center"/>
          </w:tcPr>
          <w:p w:rsidR="001A37AF" w:rsidRPr="00514A2E" w:rsidRDefault="001A37AF" w:rsidP="000B22E7">
            <w:pPr>
              <w:rPr>
                <w:rFonts w:cstheme="minorHAnsi"/>
                <w:sz w:val="13"/>
                <w:szCs w:val="13"/>
                <w:lang w:val="en-GB"/>
              </w:rPr>
            </w:pPr>
            <w:r w:rsidRPr="00514A2E">
              <w:rPr>
                <w:rFonts w:cstheme="minorHAnsi"/>
                <w:sz w:val="13"/>
                <w:szCs w:val="13"/>
                <w:lang w:val="en-GB"/>
              </w:rPr>
              <w:t>other Financing Agencies in the programme; the European Commission and the ERA-LEARN project, experts and reviewers in the call; and to service providers (see opposite);</w:t>
            </w:r>
          </w:p>
        </w:tc>
        <w:tc>
          <w:tcPr>
            <w:tcW w:w="2409" w:type="dxa"/>
            <w:vAlign w:val="center"/>
          </w:tcPr>
          <w:p w:rsidR="001A37AF" w:rsidRPr="00514A2E" w:rsidRDefault="001A37AF" w:rsidP="000B22E7">
            <w:pPr>
              <w:rPr>
                <w:rFonts w:cstheme="minorHAnsi"/>
                <w:sz w:val="13"/>
                <w:szCs w:val="13"/>
                <w:lang w:val="en-GB"/>
              </w:rPr>
            </w:pPr>
            <w:r w:rsidRPr="00514A2E">
              <w:rPr>
                <w:rFonts w:cstheme="minorHAnsi"/>
                <w:sz w:val="13"/>
                <w:szCs w:val="13"/>
                <w:lang w:val="en-GB"/>
              </w:rPr>
              <w:t>the company servicing the web site (some documents are stored in the Partner Area);</w:t>
            </w:r>
          </w:p>
        </w:tc>
      </w:tr>
      <w:tr w:rsidR="000B22E7" w:rsidRPr="00514A2E" w:rsidTr="00514A2E">
        <w:trPr>
          <w:cantSplit/>
        </w:trPr>
        <w:tc>
          <w:tcPr>
            <w:tcW w:w="1696" w:type="dxa"/>
            <w:vMerge w:val="restart"/>
            <w:shd w:val="clear" w:color="auto" w:fill="D9E2F3" w:themeFill="accent5" w:themeFillTint="33"/>
            <w:vAlign w:val="center"/>
          </w:tcPr>
          <w:p w:rsidR="000B22E7" w:rsidRPr="00514A2E" w:rsidRDefault="000B22E7" w:rsidP="000B22E7">
            <w:pPr>
              <w:rPr>
                <w:rFonts w:cstheme="minorHAnsi"/>
                <w:b/>
                <w:bCs/>
                <w:sz w:val="13"/>
                <w:szCs w:val="13"/>
                <w:lang w:val="en-GB"/>
              </w:rPr>
            </w:pPr>
            <w:r w:rsidRPr="00514A2E">
              <w:rPr>
                <w:rFonts w:cstheme="minorHAnsi"/>
                <w:b/>
                <w:bCs/>
                <w:sz w:val="13"/>
                <w:szCs w:val="13"/>
                <w:lang w:val="en-GB"/>
              </w:rPr>
              <w:t>Coordinators and team members in financed projects</w:t>
            </w:r>
          </w:p>
        </w:tc>
        <w:tc>
          <w:tcPr>
            <w:tcW w:w="1701" w:type="dxa"/>
            <w:vAlign w:val="center"/>
          </w:tcPr>
          <w:p w:rsidR="000B22E7" w:rsidRPr="00514A2E" w:rsidRDefault="000B22E7" w:rsidP="000B22E7">
            <w:pPr>
              <w:rPr>
                <w:rFonts w:cstheme="minorHAnsi"/>
                <w:sz w:val="13"/>
                <w:szCs w:val="13"/>
                <w:lang w:val="en-GB"/>
              </w:rPr>
            </w:pPr>
            <w:r w:rsidRPr="00514A2E">
              <w:rPr>
                <w:rFonts w:cstheme="minorHAnsi"/>
                <w:sz w:val="13"/>
                <w:szCs w:val="13"/>
                <w:lang w:val="en-GB"/>
              </w:rPr>
              <w:t>first and last name; affiliation;</w:t>
            </w:r>
          </w:p>
        </w:tc>
        <w:tc>
          <w:tcPr>
            <w:tcW w:w="1418" w:type="dxa"/>
            <w:vAlign w:val="center"/>
          </w:tcPr>
          <w:p w:rsidR="000B22E7" w:rsidRPr="00514A2E" w:rsidRDefault="000B22E7" w:rsidP="000B22E7">
            <w:pPr>
              <w:rPr>
                <w:rFonts w:cstheme="minorHAnsi"/>
                <w:sz w:val="13"/>
                <w:szCs w:val="13"/>
                <w:lang w:val="en-GB"/>
              </w:rPr>
            </w:pPr>
            <w:r w:rsidRPr="00514A2E">
              <w:rPr>
                <w:rFonts w:cstheme="minorHAnsi"/>
                <w:sz w:val="13"/>
                <w:szCs w:val="13"/>
                <w:lang w:val="en-GB"/>
              </w:rPr>
              <w:t>for formal and merit-based evaluation; for promotional and information purposes;</w:t>
            </w:r>
          </w:p>
        </w:tc>
        <w:tc>
          <w:tcPr>
            <w:tcW w:w="2693" w:type="dxa"/>
            <w:vAlign w:val="center"/>
          </w:tcPr>
          <w:p w:rsidR="000B22E7" w:rsidRPr="00514A2E" w:rsidRDefault="000B22E7" w:rsidP="000B22E7">
            <w:pPr>
              <w:rPr>
                <w:rFonts w:cstheme="minorHAnsi"/>
                <w:sz w:val="13"/>
                <w:szCs w:val="13"/>
                <w:lang w:val="en-GB"/>
              </w:rPr>
            </w:pPr>
            <w:r w:rsidRPr="00514A2E">
              <w:rPr>
                <w:rFonts w:cstheme="minorHAnsi"/>
                <w:sz w:val="13"/>
                <w:szCs w:val="13"/>
                <w:lang w:val="en-GB"/>
              </w:rPr>
              <w:t>in ESS; in network internal documents; on the programme and NCN web sites; in the Partner Area; in promotional materials (printed and published online);</w:t>
            </w:r>
          </w:p>
        </w:tc>
        <w:tc>
          <w:tcPr>
            <w:tcW w:w="1701" w:type="dxa"/>
            <w:vMerge w:val="restart"/>
            <w:vAlign w:val="center"/>
          </w:tcPr>
          <w:p w:rsidR="000B22E7" w:rsidRPr="00514A2E" w:rsidRDefault="000B22E7" w:rsidP="000B22E7">
            <w:pPr>
              <w:rPr>
                <w:rFonts w:cstheme="minorHAnsi"/>
                <w:sz w:val="13"/>
                <w:szCs w:val="13"/>
                <w:lang w:val="en-GB"/>
              </w:rPr>
            </w:pPr>
            <w:r w:rsidRPr="00514A2E">
              <w:rPr>
                <w:rFonts w:cstheme="minorHAnsi"/>
                <w:sz w:val="13"/>
                <w:szCs w:val="13"/>
                <w:lang w:val="en-GB"/>
              </w:rPr>
              <w:t>The Agency servicing ESS; NCN – Programme  Coordinator;</w:t>
            </w:r>
          </w:p>
        </w:tc>
        <w:tc>
          <w:tcPr>
            <w:tcW w:w="2552" w:type="dxa"/>
            <w:vMerge w:val="restart"/>
            <w:vAlign w:val="center"/>
          </w:tcPr>
          <w:p w:rsidR="000B22E7" w:rsidRPr="00514A2E" w:rsidRDefault="000B22E7" w:rsidP="000B22E7">
            <w:pPr>
              <w:rPr>
                <w:rFonts w:cstheme="minorHAnsi"/>
                <w:sz w:val="13"/>
                <w:szCs w:val="13"/>
                <w:lang w:val="en-GB"/>
              </w:rPr>
            </w:pPr>
            <w:r w:rsidRPr="00514A2E">
              <w:rPr>
                <w:rFonts w:cstheme="minorHAnsi"/>
                <w:sz w:val="13"/>
                <w:szCs w:val="13"/>
                <w:lang w:val="en-GB"/>
              </w:rPr>
              <w:t>to other Financing Agencies in the programme; the European Commission and the ERA-LEARN project and to service providers (see opposite); some data are available on-line – made public;</w:t>
            </w:r>
          </w:p>
        </w:tc>
        <w:tc>
          <w:tcPr>
            <w:tcW w:w="2409" w:type="dxa"/>
            <w:vAlign w:val="center"/>
          </w:tcPr>
          <w:p w:rsidR="000B22E7" w:rsidRPr="00514A2E" w:rsidRDefault="000B22E7" w:rsidP="000B22E7">
            <w:pPr>
              <w:rPr>
                <w:rFonts w:cstheme="minorHAnsi"/>
                <w:sz w:val="13"/>
                <w:szCs w:val="13"/>
                <w:lang w:val="en-GB"/>
              </w:rPr>
            </w:pPr>
            <w:r w:rsidRPr="00514A2E">
              <w:rPr>
                <w:rFonts w:cstheme="minorHAnsi"/>
                <w:sz w:val="13"/>
                <w:szCs w:val="13"/>
                <w:lang w:val="en-GB"/>
              </w:rPr>
              <w:t>to companies developing promotional materials and to companies printing such materials; the company servicing the web site;</w:t>
            </w:r>
          </w:p>
        </w:tc>
      </w:tr>
      <w:tr w:rsidR="000B22E7" w:rsidRPr="00514A2E" w:rsidTr="00514A2E">
        <w:trPr>
          <w:cantSplit/>
        </w:trPr>
        <w:tc>
          <w:tcPr>
            <w:tcW w:w="1696" w:type="dxa"/>
            <w:vMerge/>
            <w:shd w:val="clear" w:color="auto" w:fill="D9E2F3" w:themeFill="accent5" w:themeFillTint="33"/>
            <w:vAlign w:val="center"/>
          </w:tcPr>
          <w:p w:rsidR="000B22E7" w:rsidRPr="00514A2E" w:rsidRDefault="000B22E7" w:rsidP="000B22E7">
            <w:pPr>
              <w:rPr>
                <w:rFonts w:cstheme="minorHAnsi"/>
                <w:b/>
                <w:sz w:val="13"/>
                <w:szCs w:val="13"/>
                <w:lang w:val="en-GB"/>
              </w:rPr>
            </w:pPr>
          </w:p>
        </w:tc>
        <w:tc>
          <w:tcPr>
            <w:tcW w:w="1701" w:type="dxa"/>
            <w:vAlign w:val="center"/>
          </w:tcPr>
          <w:p w:rsidR="000B22E7" w:rsidRPr="00514A2E" w:rsidRDefault="000B22E7" w:rsidP="000B22E7">
            <w:pPr>
              <w:rPr>
                <w:rFonts w:cstheme="minorHAnsi"/>
                <w:sz w:val="13"/>
                <w:szCs w:val="13"/>
                <w:lang w:val="en-GB"/>
              </w:rPr>
            </w:pPr>
            <w:r w:rsidRPr="00514A2E">
              <w:rPr>
                <w:rFonts w:cstheme="minorHAnsi"/>
                <w:sz w:val="13"/>
                <w:szCs w:val="13"/>
                <w:lang w:val="en-GB"/>
              </w:rPr>
              <w:t>biographic note; list of publications</w:t>
            </w:r>
          </w:p>
        </w:tc>
        <w:tc>
          <w:tcPr>
            <w:tcW w:w="1418" w:type="dxa"/>
            <w:vAlign w:val="center"/>
          </w:tcPr>
          <w:p w:rsidR="000B22E7" w:rsidRPr="00514A2E" w:rsidRDefault="000B22E7" w:rsidP="000B22E7">
            <w:pPr>
              <w:rPr>
                <w:rFonts w:cstheme="minorHAnsi"/>
                <w:sz w:val="13"/>
                <w:szCs w:val="13"/>
                <w:lang w:val="en-GB"/>
              </w:rPr>
            </w:pPr>
            <w:r w:rsidRPr="00514A2E">
              <w:rPr>
                <w:rFonts w:cstheme="minorHAnsi"/>
                <w:sz w:val="13"/>
                <w:szCs w:val="13"/>
                <w:lang w:val="en-GB"/>
              </w:rPr>
              <w:t>for merit-based evaluation;</w:t>
            </w:r>
          </w:p>
        </w:tc>
        <w:tc>
          <w:tcPr>
            <w:tcW w:w="2693" w:type="dxa"/>
            <w:vMerge w:val="restart"/>
            <w:vAlign w:val="center"/>
          </w:tcPr>
          <w:p w:rsidR="000B22E7" w:rsidRPr="00514A2E" w:rsidRDefault="000B22E7" w:rsidP="000B22E7">
            <w:pPr>
              <w:rPr>
                <w:rFonts w:cstheme="minorHAnsi"/>
                <w:sz w:val="13"/>
                <w:szCs w:val="13"/>
                <w:lang w:val="en-GB"/>
              </w:rPr>
            </w:pPr>
            <w:r w:rsidRPr="00514A2E">
              <w:rPr>
                <w:rFonts w:cstheme="minorHAnsi"/>
                <w:sz w:val="13"/>
                <w:szCs w:val="13"/>
                <w:lang w:val="en-GB"/>
              </w:rPr>
              <w:t>in ESS; in network internal documents; in the Partner Area;</w:t>
            </w:r>
          </w:p>
        </w:tc>
        <w:tc>
          <w:tcPr>
            <w:tcW w:w="1701" w:type="dxa"/>
            <w:vMerge/>
            <w:vAlign w:val="center"/>
          </w:tcPr>
          <w:p w:rsidR="000B22E7" w:rsidRPr="00514A2E" w:rsidRDefault="000B22E7" w:rsidP="000B22E7">
            <w:pPr>
              <w:rPr>
                <w:rFonts w:cstheme="minorHAnsi"/>
                <w:sz w:val="13"/>
                <w:szCs w:val="13"/>
                <w:lang w:val="en-GB"/>
              </w:rPr>
            </w:pPr>
          </w:p>
        </w:tc>
        <w:tc>
          <w:tcPr>
            <w:tcW w:w="2552" w:type="dxa"/>
            <w:vMerge/>
            <w:vAlign w:val="center"/>
          </w:tcPr>
          <w:p w:rsidR="000B22E7" w:rsidRPr="00514A2E" w:rsidRDefault="000B22E7" w:rsidP="000B22E7">
            <w:pPr>
              <w:rPr>
                <w:rFonts w:cstheme="minorHAnsi"/>
                <w:sz w:val="13"/>
                <w:szCs w:val="13"/>
                <w:lang w:val="en-GB"/>
              </w:rPr>
            </w:pPr>
          </w:p>
        </w:tc>
        <w:tc>
          <w:tcPr>
            <w:tcW w:w="2409" w:type="dxa"/>
            <w:vMerge w:val="restart"/>
            <w:vAlign w:val="center"/>
          </w:tcPr>
          <w:p w:rsidR="000B22E7" w:rsidRPr="00514A2E" w:rsidRDefault="000B22E7" w:rsidP="000B22E7">
            <w:pPr>
              <w:rPr>
                <w:rFonts w:cstheme="minorHAnsi"/>
                <w:sz w:val="13"/>
                <w:szCs w:val="13"/>
                <w:lang w:val="en-GB"/>
              </w:rPr>
            </w:pPr>
            <w:r w:rsidRPr="00514A2E">
              <w:rPr>
                <w:rFonts w:cstheme="minorHAnsi"/>
                <w:sz w:val="13"/>
                <w:szCs w:val="13"/>
                <w:lang w:val="en-GB"/>
              </w:rPr>
              <w:t>the company servicing the web site (some documents are stored in the Partner Area);</w:t>
            </w:r>
          </w:p>
        </w:tc>
      </w:tr>
      <w:tr w:rsidR="000B22E7" w:rsidRPr="00514A2E" w:rsidTr="00514A2E">
        <w:trPr>
          <w:cantSplit/>
        </w:trPr>
        <w:tc>
          <w:tcPr>
            <w:tcW w:w="1696" w:type="dxa"/>
            <w:vMerge/>
            <w:shd w:val="clear" w:color="auto" w:fill="D9E2F3" w:themeFill="accent5" w:themeFillTint="33"/>
            <w:vAlign w:val="center"/>
          </w:tcPr>
          <w:p w:rsidR="000B22E7" w:rsidRPr="00514A2E" w:rsidRDefault="000B22E7" w:rsidP="000B22E7">
            <w:pPr>
              <w:rPr>
                <w:rFonts w:cstheme="minorHAnsi"/>
                <w:b/>
                <w:sz w:val="13"/>
                <w:szCs w:val="13"/>
                <w:lang w:val="en-GB"/>
              </w:rPr>
            </w:pPr>
          </w:p>
        </w:tc>
        <w:tc>
          <w:tcPr>
            <w:tcW w:w="1701" w:type="dxa"/>
            <w:vAlign w:val="center"/>
          </w:tcPr>
          <w:p w:rsidR="000B22E7" w:rsidRPr="00514A2E" w:rsidRDefault="000B22E7" w:rsidP="000B22E7">
            <w:pPr>
              <w:rPr>
                <w:rFonts w:cstheme="minorHAnsi"/>
                <w:sz w:val="13"/>
                <w:szCs w:val="13"/>
                <w:lang w:val="en-GB"/>
              </w:rPr>
            </w:pPr>
            <w:r w:rsidRPr="00514A2E">
              <w:rPr>
                <w:rFonts w:cstheme="minorHAnsi"/>
                <w:sz w:val="13"/>
                <w:szCs w:val="13"/>
                <w:lang w:val="en-GB"/>
              </w:rPr>
              <w:t>telephone number; e-mail;</w:t>
            </w:r>
          </w:p>
        </w:tc>
        <w:tc>
          <w:tcPr>
            <w:tcW w:w="1418" w:type="dxa"/>
            <w:vAlign w:val="center"/>
          </w:tcPr>
          <w:p w:rsidR="000B22E7" w:rsidRPr="00514A2E" w:rsidRDefault="000B22E7" w:rsidP="000B22E7">
            <w:pPr>
              <w:rPr>
                <w:rFonts w:cstheme="minorHAnsi"/>
                <w:sz w:val="13"/>
                <w:szCs w:val="13"/>
                <w:lang w:val="en-GB"/>
              </w:rPr>
            </w:pPr>
            <w:r w:rsidRPr="00514A2E">
              <w:rPr>
                <w:rFonts w:cstheme="minorHAnsi"/>
                <w:sz w:val="13"/>
                <w:szCs w:val="13"/>
                <w:lang w:val="en-GB"/>
              </w:rPr>
              <w:t>for contact purposes;</w:t>
            </w:r>
          </w:p>
        </w:tc>
        <w:tc>
          <w:tcPr>
            <w:tcW w:w="2693" w:type="dxa"/>
            <w:vMerge/>
            <w:vAlign w:val="center"/>
          </w:tcPr>
          <w:p w:rsidR="000B22E7" w:rsidRPr="00514A2E" w:rsidRDefault="000B22E7" w:rsidP="000B22E7">
            <w:pPr>
              <w:rPr>
                <w:rFonts w:cstheme="minorHAnsi"/>
                <w:sz w:val="13"/>
                <w:szCs w:val="13"/>
                <w:lang w:val="en-GB"/>
              </w:rPr>
            </w:pPr>
          </w:p>
        </w:tc>
        <w:tc>
          <w:tcPr>
            <w:tcW w:w="1701" w:type="dxa"/>
            <w:vMerge/>
            <w:vAlign w:val="center"/>
          </w:tcPr>
          <w:p w:rsidR="000B22E7" w:rsidRPr="00514A2E" w:rsidRDefault="000B22E7" w:rsidP="000B22E7">
            <w:pPr>
              <w:rPr>
                <w:rFonts w:cstheme="minorHAnsi"/>
                <w:sz w:val="13"/>
                <w:szCs w:val="13"/>
                <w:lang w:val="en-GB"/>
              </w:rPr>
            </w:pPr>
          </w:p>
        </w:tc>
        <w:tc>
          <w:tcPr>
            <w:tcW w:w="2552" w:type="dxa"/>
            <w:vMerge/>
            <w:vAlign w:val="center"/>
          </w:tcPr>
          <w:p w:rsidR="000B22E7" w:rsidRPr="00514A2E" w:rsidRDefault="000B22E7" w:rsidP="000B22E7">
            <w:pPr>
              <w:rPr>
                <w:rFonts w:cstheme="minorHAnsi"/>
                <w:sz w:val="13"/>
                <w:szCs w:val="13"/>
                <w:lang w:val="en-GB"/>
              </w:rPr>
            </w:pPr>
          </w:p>
        </w:tc>
        <w:tc>
          <w:tcPr>
            <w:tcW w:w="2409" w:type="dxa"/>
            <w:vMerge/>
            <w:vAlign w:val="center"/>
          </w:tcPr>
          <w:p w:rsidR="000B22E7" w:rsidRPr="00514A2E" w:rsidRDefault="000B22E7" w:rsidP="000B22E7">
            <w:pPr>
              <w:rPr>
                <w:rFonts w:cstheme="minorHAnsi"/>
                <w:sz w:val="13"/>
                <w:szCs w:val="13"/>
                <w:lang w:val="en-GB"/>
              </w:rPr>
            </w:pPr>
          </w:p>
        </w:tc>
      </w:tr>
      <w:tr w:rsidR="000B22E7" w:rsidRPr="00514A2E" w:rsidTr="00514A2E">
        <w:trPr>
          <w:cantSplit/>
        </w:trPr>
        <w:tc>
          <w:tcPr>
            <w:tcW w:w="1696" w:type="dxa"/>
            <w:vMerge/>
            <w:shd w:val="clear" w:color="auto" w:fill="D9E2F3" w:themeFill="accent5" w:themeFillTint="33"/>
            <w:vAlign w:val="center"/>
          </w:tcPr>
          <w:p w:rsidR="000B22E7" w:rsidRPr="00514A2E" w:rsidRDefault="000B22E7" w:rsidP="000B22E7">
            <w:pPr>
              <w:rPr>
                <w:rFonts w:cstheme="minorHAnsi"/>
                <w:b/>
                <w:sz w:val="13"/>
                <w:szCs w:val="13"/>
                <w:lang w:val="en-GB"/>
              </w:rPr>
            </w:pPr>
          </w:p>
        </w:tc>
        <w:tc>
          <w:tcPr>
            <w:tcW w:w="1701" w:type="dxa"/>
            <w:vAlign w:val="center"/>
          </w:tcPr>
          <w:p w:rsidR="000B22E7" w:rsidRPr="00514A2E" w:rsidRDefault="000B22E7" w:rsidP="000B22E7">
            <w:pPr>
              <w:rPr>
                <w:rFonts w:cstheme="minorHAnsi"/>
                <w:sz w:val="13"/>
                <w:szCs w:val="13"/>
                <w:lang w:val="en-GB"/>
              </w:rPr>
            </w:pPr>
            <w:r w:rsidRPr="00514A2E">
              <w:rPr>
                <w:rFonts w:cstheme="minorHAnsi"/>
                <w:sz w:val="13"/>
                <w:szCs w:val="13"/>
                <w:lang w:val="en-GB"/>
              </w:rPr>
              <w:t>image;</w:t>
            </w:r>
          </w:p>
        </w:tc>
        <w:tc>
          <w:tcPr>
            <w:tcW w:w="1418" w:type="dxa"/>
            <w:vAlign w:val="center"/>
          </w:tcPr>
          <w:p w:rsidR="000B22E7" w:rsidRPr="00514A2E" w:rsidRDefault="000B22E7" w:rsidP="000B22E7">
            <w:pPr>
              <w:rPr>
                <w:rFonts w:cstheme="minorHAnsi"/>
                <w:sz w:val="13"/>
                <w:szCs w:val="13"/>
                <w:lang w:val="en-GB"/>
              </w:rPr>
            </w:pPr>
            <w:r w:rsidRPr="00514A2E">
              <w:rPr>
                <w:rFonts w:cstheme="minorHAnsi"/>
                <w:sz w:val="13"/>
                <w:szCs w:val="13"/>
                <w:lang w:val="en-GB"/>
              </w:rPr>
              <w:t>for promotional purposes;</w:t>
            </w:r>
          </w:p>
        </w:tc>
        <w:tc>
          <w:tcPr>
            <w:tcW w:w="2693" w:type="dxa"/>
            <w:vAlign w:val="center"/>
          </w:tcPr>
          <w:p w:rsidR="000B22E7" w:rsidRPr="00514A2E" w:rsidRDefault="000B22E7" w:rsidP="000B22E7">
            <w:pPr>
              <w:rPr>
                <w:rFonts w:cstheme="minorHAnsi"/>
                <w:sz w:val="13"/>
                <w:szCs w:val="13"/>
                <w:lang w:val="en-GB"/>
              </w:rPr>
            </w:pPr>
            <w:r w:rsidRPr="00514A2E">
              <w:rPr>
                <w:rFonts w:cstheme="minorHAnsi"/>
                <w:sz w:val="13"/>
                <w:szCs w:val="13"/>
                <w:lang w:val="en-GB"/>
              </w:rPr>
              <w:t>on the programme web site; in promotional materials (printed and published on-line); finally, also in the video promoting the programme;</w:t>
            </w:r>
          </w:p>
        </w:tc>
        <w:tc>
          <w:tcPr>
            <w:tcW w:w="1701" w:type="dxa"/>
            <w:vAlign w:val="center"/>
          </w:tcPr>
          <w:p w:rsidR="000B22E7" w:rsidRPr="00514A2E" w:rsidRDefault="000B22E7" w:rsidP="000B22E7">
            <w:pPr>
              <w:rPr>
                <w:rFonts w:cstheme="minorHAnsi"/>
                <w:sz w:val="13"/>
                <w:szCs w:val="13"/>
                <w:lang w:val="en-GB"/>
              </w:rPr>
            </w:pPr>
            <w:r w:rsidRPr="00514A2E">
              <w:rPr>
                <w:rFonts w:cstheme="minorHAnsi"/>
                <w:sz w:val="13"/>
                <w:szCs w:val="13"/>
                <w:lang w:val="en-GB"/>
              </w:rPr>
              <w:t>NCN – Programme Coordinator</w:t>
            </w:r>
          </w:p>
        </w:tc>
        <w:tc>
          <w:tcPr>
            <w:tcW w:w="2552" w:type="dxa"/>
            <w:vAlign w:val="center"/>
          </w:tcPr>
          <w:p w:rsidR="000B22E7" w:rsidRPr="00514A2E" w:rsidRDefault="000B22E7" w:rsidP="000B22E7">
            <w:pPr>
              <w:rPr>
                <w:rFonts w:cstheme="minorHAnsi"/>
                <w:sz w:val="13"/>
                <w:szCs w:val="13"/>
                <w:lang w:val="en-GB"/>
              </w:rPr>
            </w:pPr>
            <w:r w:rsidRPr="00514A2E">
              <w:rPr>
                <w:rFonts w:cstheme="minorHAnsi"/>
                <w:sz w:val="13"/>
                <w:szCs w:val="13"/>
                <w:lang w:val="en-GB"/>
              </w:rPr>
              <w:t>to other Financing Agencies in the programme; the European Commission and to service providers (see opposite); some data are available on-line – made public;</w:t>
            </w:r>
          </w:p>
        </w:tc>
        <w:tc>
          <w:tcPr>
            <w:tcW w:w="2409" w:type="dxa"/>
            <w:vAlign w:val="center"/>
          </w:tcPr>
          <w:p w:rsidR="000B22E7" w:rsidRPr="00514A2E" w:rsidRDefault="000B22E7" w:rsidP="000B22E7">
            <w:pPr>
              <w:rPr>
                <w:rFonts w:cstheme="minorHAnsi"/>
                <w:sz w:val="13"/>
                <w:szCs w:val="13"/>
                <w:lang w:val="en-GB"/>
              </w:rPr>
            </w:pPr>
            <w:r w:rsidRPr="00514A2E">
              <w:rPr>
                <w:rFonts w:cstheme="minorHAnsi"/>
                <w:sz w:val="13"/>
                <w:szCs w:val="13"/>
                <w:lang w:val="en-GB"/>
              </w:rPr>
              <w:t>to companies developing promotional materials and to companies printing such materials; to the company producing the promotional video; to the company servicing the web site;</w:t>
            </w:r>
          </w:p>
        </w:tc>
      </w:tr>
      <w:tr w:rsidR="003A69D1" w:rsidRPr="00514A2E" w:rsidTr="00514A2E">
        <w:trPr>
          <w:cantSplit/>
        </w:trPr>
        <w:tc>
          <w:tcPr>
            <w:tcW w:w="1696" w:type="dxa"/>
            <w:vMerge w:val="restart"/>
            <w:shd w:val="clear" w:color="auto" w:fill="D9E2F3" w:themeFill="accent5" w:themeFillTint="33"/>
            <w:vAlign w:val="center"/>
          </w:tcPr>
          <w:p w:rsidR="003A69D1" w:rsidRPr="00514A2E" w:rsidRDefault="003A69D1" w:rsidP="003A69D1">
            <w:pPr>
              <w:autoSpaceDE w:val="0"/>
              <w:autoSpaceDN w:val="0"/>
              <w:adjustRightInd w:val="0"/>
              <w:rPr>
                <w:rFonts w:cstheme="minorHAnsi"/>
                <w:b/>
                <w:bCs/>
                <w:sz w:val="13"/>
                <w:szCs w:val="13"/>
                <w:lang w:val="en-GB"/>
              </w:rPr>
            </w:pPr>
            <w:r w:rsidRPr="00514A2E">
              <w:rPr>
                <w:rFonts w:cstheme="minorHAnsi"/>
                <w:b/>
                <w:bCs/>
                <w:sz w:val="13"/>
                <w:szCs w:val="13"/>
                <w:lang w:val="en-GB"/>
              </w:rPr>
              <w:t>Reviewers of proposals (panel members)</w:t>
            </w:r>
          </w:p>
        </w:tc>
        <w:tc>
          <w:tcPr>
            <w:tcW w:w="1701" w:type="dxa"/>
            <w:vAlign w:val="center"/>
          </w:tcPr>
          <w:p w:rsidR="003A69D1" w:rsidRPr="00514A2E" w:rsidRDefault="003A69D1" w:rsidP="000B22E7">
            <w:pPr>
              <w:rPr>
                <w:rFonts w:cstheme="minorHAnsi"/>
                <w:sz w:val="13"/>
                <w:szCs w:val="13"/>
                <w:lang w:val="en-GB"/>
              </w:rPr>
            </w:pPr>
            <w:r w:rsidRPr="00514A2E">
              <w:rPr>
                <w:rFonts w:cstheme="minorHAnsi"/>
                <w:sz w:val="13"/>
                <w:szCs w:val="13"/>
                <w:lang w:val="en-GB"/>
              </w:rPr>
              <w:t>first and last name, affiliation;</w:t>
            </w:r>
          </w:p>
        </w:tc>
        <w:tc>
          <w:tcPr>
            <w:tcW w:w="1418" w:type="dxa"/>
            <w:vMerge w:val="restart"/>
            <w:vAlign w:val="center"/>
          </w:tcPr>
          <w:p w:rsidR="003A69D1" w:rsidRPr="00514A2E" w:rsidRDefault="003A69D1" w:rsidP="003A69D1">
            <w:pPr>
              <w:rPr>
                <w:rFonts w:cstheme="minorHAnsi"/>
                <w:sz w:val="13"/>
                <w:szCs w:val="13"/>
                <w:lang w:val="en-GB"/>
              </w:rPr>
            </w:pPr>
            <w:r w:rsidRPr="00514A2E">
              <w:rPr>
                <w:rFonts w:cstheme="minorHAnsi"/>
                <w:sz w:val="13"/>
                <w:szCs w:val="13"/>
                <w:lang w:val="en-GB"/>
              </w:rPr>
              <w:t>to hold the process of proposal evaluation; for contact purposes and to select appropriate experts;</w:t>
            </w:r>
          </w:p>
        </w:tc>
        <w:tc>
          <w:tcPr>
            <w:tcW w:w="2693" w:type="dxa"/>
            <w:vAlign w:val="center"/>
          </w:tcPr>
          <w:p w:rsidR="003A69D1" w:rsidRPr="00514A2E" w:rsidRDefault="003A69D1" w:rsidP="003A69D1">
            <w:pPr>
              <w:rPr>
                <w:rFonts w:cstheme="minorHAnsi"/>
                <w:sz w:val="13"/>
                <w:szCs w:val="13"/>
                <w:lang w:val="en-GB"/>
              </w:rPr>
            </w:pPr>
            <w:r w:rsidRPr="00514A2E">
              <w:rPr>
                <w:rFonts w:cstheme="minorHAnsi"/>
                <w:sz w:val="13"/>
                <w:szCs w:val="13"/>
                <w:lang w:val="en-GB"/>
              </w:rPr>
              <w:t>in the ESS system; in e-mail correspondence in the network; in network internal documents; in the Partner Area; on the programme web site – to ensure transparency of the evaluation process;</w:t>
            </w:r>
          </w:p>
        </w:tc>
        <w:tc>
          <w:tcPr>
            <w:tcW w:w="1701" w:type="dxa"/>
            <w:vMerge w:val="restart"/>
            <w:vAlign w:val="center"/>
          </w:tcPr>
          <w:p w:rsidR="003A69D1" w:rsidRPr="00514A2E" w:rsidRDefault="003A69D1" w:rsidP="003A69D1">
            <w:pPr>
              <w:rPr>
                <w:rFonts w:cstheme="minorHAnsi"/>
                <w:sz w:val="13"/>
                <w:szCs w:val="13"/>
                <w:lang w:val="en-GB"/>
              </w:rPr>
            </w:pPr>
            <w:r w:rsidRPr="00514A2E">
              <w:rPr>
                <w:rFonts w:cstheme="minorHAnsi"/>
                <w:sz w:val="13"/>
                <w:szCs w:val="13"/>
                <w:lang w:val="en-GB"/>
              </w:rPr>
              <w:t>The Agency/Agencies responsible for selecting reviewers; NCN – Programme Coordinator;</w:t>
            </w:r>
          </w:p>
        </w:tc>
        <w:tc>
          <w:tcPr>
            <w:tcW w:w="2552" w:type="dxa"/>
            <w:vAlign w:val="center"/>
          </w:tcPr>
          <w:p w:rsidR="003A69D1" w:rsidRPr="00514A2E" w:rsidRDefault="003A69D1" w:rsidP="003A69D1">
            <w:pPr>
              <w:rPr>
                <w:rFonts w:cstheme="minorHAnsi"/>
                <w:sz w:val="13"/>
                <w:szCs w:val="13"/>
                <w:lang w:val="en-GB"/>
              </w:rPr>
            </w:pPr>
            <w:r w:rsidRPr="00514A2E">
              <w:rPr>
                <w:rFonts w:cstheme="minorHAnsi"/>
                <w:sz w:val="13"/>
                <w:szCs w:val="13"/>
                <w:lang w:val="en-GB"/>
              </w:rPr>
              <w:t>to other Financing Agencies in the programme; the European Commission and to service providers (see opposite); some data are available on-line – made public;</w:t>
            </w:r>
          </w:p>
        </w:tc>
        <w:tc>
          <w:tcPr>
            <w:tcW w:w="2409" w:type="dxa"/>
            <w:vMerge w:val="restart"/>
            <w:vAlign w:val="center"/>
          </w:tcPr>
          <w:p w:rsidR="003A69D1" w:rsidRPr="00514A2E" w:rsidRDefault="003A69D1" w:rsidP="003A69D1">
            <w:pPr>
              <w:rPr>
                <w:rFonts w:cstheme="minorHAnsi"/>
                <w:sz w:val="13"/>
                <w:szCs w:val="13"/>
                <w:lang w:val="en-GB"/>
              </w:rPr>
            </w:pPr>
            <w:r w:rsidRPr="00514A2E">
              <w:rPr>
                <w:rFonts w:cstheme="minorHAnsi"/>
                <w:sz w:val="13"/>
                <w:szCs w:val="13"/>
                <w:lang w:val="en-GB"/>
              </w:rPr>
              <w:t>the company servicing the web site (some documents are stored in the Partner Area);</w:t>
            </w:r>
          </w:p>
        </w:tc>
      </w:tr>
      <w:tr w:rsidR="003A69D1" w:rsidRPr="00514A2E" w:rsidTr="00514A2E">
        <w:trPr>
          <w:cantSplit/>
        </w:trPr>
        <w:tc>
          <w:tcPr>
            <w:tcW w:w="1696" w:type="dxa"/>
            <w:vMerge/>
            <w:shd w:val="clear" w:color="auto" w:fill="D9E2F3" w:themeFill="accent5" w:themeFillTint="33"/>
            <w:vAlign w:val="center"/>
          </w:tcPr>
          <w:p w:rsidR="003A69D1" w:rsidRPr="00514A2E" w:rsidRDefault="003A69D1" w:rsidP="000B22E7">
            <w:pPr>
              <w:rPr>
                <w:rFonts w:cstheme="minorHAnsi"/>
                <w:b/>
                <w:sz w:val="13"/>
                <w:szCs w:val="13"/>
                <w:lang w:val="en-GB"/>
              </w:rPr>
            </w:pPr>
          </w:p>
        </w:tc>
        <w:tc>
          <w:tcPr>
            <w:tcW w:w="1701" w:type="dxa"/>
            <w:vAlign w:val="center"/>
          </w:tcPr>
          <w:p w:rsidR="003A69D1" w:rsidRPr="00514A2E" w:rsidRDefault="003A69D1" w:rsidP="003A69D1">
            <w:pPr>
              <w:rPr>
                <w:rFonts w:cstheme="minorHAnsi"/>
                <w:sz w:val="13"/>
                <w:szCs w:val="13"/>
                <w:lang w:val="en-GB"/>
              </w:rPr>
            </w:pPr>
            <w:r w:rsidRPr="00514A2E">
              <w:rPr>
                <w:rFonts w:cstheme="minorHAnsi"/>
                <w:sz w:val="13"/>
                <w:szCs w:val="13"/>
                <w:lang w:val="en-GB"/>
              </w:rPr>
              <w:t>telephone, e-mail, CV or biographic note;</w:t>
            </w:r>
          </w:p>
        </w:tc>
        <w:tc>
          <w:tcPr>
            <w:tcW w:w="1418" w:type="dxa"/>
            <w:vMerge/>
            <w:vAlign w:val="center"/>
          </w:tcPr>
          <w:p w:rsidR="003A69D1" w:rsidRPr="00514A2E" w:rsidRDefault="003A69D1" w:rsidP="000B22E7">
            <w:pPr>
              <w:rPr>
                <w:rFonts w:cstheme="minorHAnsi"/>
                <w:sz w:val="13"/>
                <w:szCs w:val="13"/>
                <w:lang w:val="en-GB"/>
              </w:rPr>
            </w:pPr>
          </w:p>
        </w:tc>
        <w:tc>
          <w:tcPr>
            <w:tcW w:w="2693" w:type="dxa"/>
            <w:vAlign w:val="center"/>
          </w:tcPr>
          <w:p w:rsidR="003A69D1" w:rsidRPr="00514A2E" w:rsidRDefault="003A69D1" w:rsidP="003A69D1">
            <w:pPr>
              <w:rPr>
                <w:rFonts w:cstheme="minorHAnsi"/>
                <w:sz w:val="13"/>
                <w:szCs w:val="13"/>
                <w:lang w:val="en-GB"/>
              </w:rPr>
            </w:pPr>
            <w:r w:rsidRPr="00514A2E">
              <w:rPr>
                <w:rFonts w:cstheme="minorHAnsi"/>
                <w:sz w:val="13"/>
                <w:szCs w:val="13"/>
                <w:lang w:val="en-GB"/>
              </w:rPr>
              <w:t>in e-mail correspondence in the network; in network internal documents; in the Partner Area;</w:t>
            </w:r>
          </w:p>
        </w:tc>
        <w:tc>
          <w:tcPr>
            <w:tcW w:w="1701" w:type="dxa"/>
            <w:vMerge/>
            <w:vAlign w:val="center"/>
          </w:tcPr>
          <w:p w:rsidR="003A69D1" w:rsidRPr="00514A2E" w:rsidRDefault="003A69D1" w:rsidP="000B22E7">
            <w:pPr>
              <w:rPr>
                <w:rFonts w:cstheme="minorHAnsi"/>
                <w:sz w:val="13"/>
                <w:szCs w:val="13"/>
                <w:lang w:val="en-GB"/>
              </w:rPr>
            </w:pPr>
          </w:p>
        </w:tc>
        <w:tc>
          <w:tcPr>
            <w:tcW w:w="2552" w:type="dxa"/>
            <w:vAlign w:val="center"/>
          </w:tcPr>
          <w:p w:rsidR="003A69D1" w:rsidRPr="00514A2E" w:rsidRDefault="003A69D1" w:rsidP="003A69D1">
            <w:pPr>
              <w:rPr>
                <w:rFonts w:cstheme="minorHAnsi"/>
                <w:sz w:val="13"/>
                <w:szCs w:val="13"/>
                <w:lang w:val="en-GB"/>
              </w:rPr>
            </w:pPr>
            <w:r w:rsidRPr="00514A2E">
              <w:rPr>
                <w:rFonts w:cstheme="minorHAnsi"/>
                <w:sz w:val="13"/>
                <w:szCs w:val="13"/>
                <w:lang w:val="en-GB"/>
              </w:rPr>
              <w:t>to other Financing Agencies in the programme and to service providers (see opposite);</w:t>
            </w:r>
          </w:p>
        </w:tc>
        <w:tc>
          <w:tcPr>
            <w:tcW w:w="2409" w:type="dxa"/>
            <w:vMerge/>
            <w:vAlign w:val="center"/>
          </w:tcPr>
          <w:p w:rsidR="003A69D1" w:rsidRPr="00514A2E" w:rsidRDefault="003A69D1" w:rsidP="000B22E7">
            <w:pPr>
              <w:rPr>
                <w:rFonts w:cstheme="minorHAnsi"/>
                <w:sz w:val="13"/>
                <w:szCs w:val="13"/>
                <w:lang w:val="en-GB"/>
              </w:rPr>
            </w:pPr>
          </w:p>
        </w:tc>
      </w:tr>
      <w:tr w:rsidR="000B22E7" w:rsidRPr="00514A2E" w:rsidTr="00514A2E">
        <w:trPr>
          <w:cantSplit/>
        </w:trPr>
        <w:tc>
          <w:tcPr>
            <w:tcW w:w="1696" w:type="dxa"/>
            <w:vMerge/>
            <w:shd w:val="clear" w:color="auto" w:fill="D9E2F3" w:themeFill="accent5" w:themeFillTint="33"/>
            <w:vAlign w:val="center"/>
          </w:tcPr>
          <w:p w:rsidR="000B22E7" w:rsidRPr="00514A2E" w:rsidRDefault="000B22E7" w:rsidP="000B22E7">
            <w:pPr>
              <w:rPr>
                <w:rFonts w:cstheme="minorHAnsi"/>
                <w:b/>
                <w:sz w:val="13"/>
                <w:szCs w:val="13"/>
                <w:lang w:val="en-GB"/>
              </w:rPr>
            </w:pPr>
          </w:p>
        </w:tc>
        <w:tc>
          <w:tcPr>
            <w:tcW w:w="1701" w:type="dxa"/>
            <w:vAlign w:val="center"/>
          </w:tcPr>
          <w:p w:rsidR="000B22E7" w:rsidRPr="00514A2E" w:rsidRDefault="003A69D1" w:rsidP="003A69D1">
            <w:pPr>
              <w:rPr>
                <w:rFonts w:cstheme="minorHAnsi"/>
                <w:sz w:val="13"/>
                <w:szCs w:val="13"/>
                <w:lang w:val="en-GB"/>
              </w:rPr>
            </w:pPr>
            <w:r w:rsidRPr="00514A2E">
              <w:rPr>
                <w:rFonts w:cstheme="minorHAnsi"/>
                <w:sz w:val="13"/>
                <w:szCs w:val="13"/>
                <w:lang w:val="en-GB"/>
              </w:rPr>
              <w:t>address of residence; account  number, etc. (if the need arises to refund travel costs/pay remuneration);</w:t>
            </w:r>
          </w:p>
        </w:tc>
        <w:tc>
          <w:tcPr>
            <w:tcW w:w="1418" w:type="dxa"/>
            <w:vAlign w:val="center"/>
          </w:tcPr>
          <w:p w:rsidR="000B22E7" w:rsidRPr="00514A2E" w:rsidRDefault="003A69D1" w:rsidP="003A69D1">
            <w:pPr>
              <w:rPr>
                <w:rFonts w:cstheme="minorHAnsi"/>
                <w:sz w:val="13"/>
                <w:szCs w:val="13"/>
                <w:lang w:val="en-GB"/>
              </w:rPr>
            </w:pPr>
            <w:r w:rsidRPr="00514A2E">
              <w:rPr>
                <w:rFonts w:cstheme="minorHAnsi"/>
                <w:sz w:val="13"/>
                <w:szCs w:val="13"/>
                <w:lang w:val="en-GB"/>
              </w:rPr>
              <w:t>to refund costs/pay remuneration;</w:t>
            </w:r>
          </w:p>
        </w:tc>
        <w:tc>
          <w:tcPr>
            <w:tcW w:w="2693" w:type="dxa"/>
            <w:vAlign w:val="center"/>
          </w:tcPr>
          <w:p w:rsidR="000B22E7" w:rsidRPr="00514A2E" w:rsidRDefault="003A69D1" w:rsidP="003A69D1">
            <w:pPr>
              <w:rPr>
                <w:rFonts w:cstheme="minorHAnsi"/>
                <w:sz w:val="13"/>
                <w:szCs w:val="13"/>
                <w:lang w:val="en-GB"/>
              </w:rPr>
            </w:pPr>
            <w:r w:rsidRPr="00514A2E">
              <w:rPr>
                <w:rFonts w:cstheme="minorHAnsi"/>
                <w:sz w:val="13"/>
                <w:szCs w:val="13"/>
                <w:lang w:val="en-GB"/>
              </w:rPr>
              <w:t>in the internal documents of the Agency responsible for refund of costs/payment of remuneration;</w:t>
            </w:r>
          </w:p>
        </w:tc>
        <w:tc>
          <w:tcPr>
            <w:tcW w:w="1701" w:type="dxa"/>
            <w:vAlign w:val="center"/>
          </w:tcPr>
          <w:p w:rsidR="000B22E7" w:rsidRPr="00514A2E" w:rsidRDefault="003A69D1" w:rsidP="003A69D1">
            <w:pPr>
              <w:rPr>
                <w:rFonts w:cstheme="minorHAnsi"/>
                <w:sz w:val="13"/>
                <w:szCs w:val="13"/>
                <w:lang w:val="en-GB"/>
              </w:rPr>
            </w:pPr>
            <w:r w:rsidRPr="00514A2E">
              <w:rPr>
                <w:rFonts w:cstheme="minorHAnsi"/>
                <w:sz w:val="13"/>
                <w:szCs w:val="13"/>
                <w:lang w:val="en-GB"/>
              </w:rPr>
              <w:t>The Agency/Agencies responsible for refund of costs/payment of remuneration;</w:t>
            </w:r>
          </w:p>
        </w:tc>
        <w:tc>
          <w:tcPr>
            <w:tcW w:w="2552" w:type="dxa"/>
            <w:vAlign w:val="center"/>
          </w:tcPr>
          <w:p w:rsidR="000B22E7" w:rsidRPr="00514A2E" w:rsidRDefault="003A69D1" w:rsidP="000B22E7">
            <w:pPr>
              <w:rPr>
                <w:rFonts w:cstheme="minorHAnsi"/>
                <w:sz w:val="13"/>
                <w:szCs w:val="13"/>
                <w:lang w:val="en-GB"/>
              </w:rPr>
            </w:pPr>
            <w:r w:rsidRPr="00514A2E">
              <w:rPr>
                <w:rFonts w:cstheme="minorHAnsi"/>
                <w:sz w:val="13"/>
                <w:szCs w:val="13"/>
                <w:lang w:val="en-GB"/>
              </w:rPr>
              <w:t>Not specified</w:t>
            </w:r>
          </w:p>
        </w:tc>
        <w:tc>
          <w:tcPr>
            <w:tcW w:w="2409" w:type="dxa"/>
            <w:vAlign w:val="center"/>
          </w:tcPr>
          <w:p w:rsidR="000B22E7" w:rsidRPr="00514A2E" w:rsidRDefault="003A69D1" w:rsidP="000B22E7">
            <w:pPr>
              <w:rPr>
                <w:rFonts w:cstheme="minorHAnsi"/>
                <w:sz w:val="13"/>
                <w:szCs w:val="13"/>
                <w:lang w:val="en-GB"/>
              </w:rPr>
            </w:pPr>
            <w:r w:rsidRPr="00514A2E">
              <w:rPr>
                <w:rFonts w:cstheme="minorHAnsi"/>
                <w:sz w:val="13"/>
                <w:szCs w:val="13"/>
                <w:lang w:val="en-GB"/>
              </w:rPr>
              <w:t>Not specified</w:t>
            </w:r>
          </w:p>
        </w:tc>
      </w:tr>
      <w:tr w:rsidR="003A69D1" w:rsidRPr="00514A2E" w:rsidTr="00514A2E">
        <w:trPr>
          <w:cantSplit/>
        </w:trPr>
        <w:tc>
          <w:tcPr>
            <w:tcW w:w="1696" w:type="dxa"/>
            <w:shd w:val="clear" w:color="auto" w:fill="D9E2F3" w:themeFill="accent5" w:themeFillTint="33"/>
            <w:vAlign w:val="center"/>
          </w:tcPr>
          <w:p w:rsidR="001A37AF" w:rsidRPr="00514A2E" w:rsidRDefault="003A69D1" w:rsidP="003A69D1">
            <w:pPr>
              <w:rPr>
                <w:rFonts w:cstheme="minorHAnsi"/>
                <w:b/>
                <w:sz w:val="13"/>
                <w:szCs w:val="13"/>
                <w:lang w:val="en-GB"/>
              </w:rPr>
            </w:pPr>
            <w:r w:rsidRPr="00514A2E">
              <w:rPr>
                <w:rFonts w:cstheme="minorHAnsi"/>
                <w:b/>
                <w:sz w:val="13"/>
                <w:szCs w:val="13"/>
                <w:lang w:val="en-GB"/>
              </w:rPr>
              <w:t>External experts evaluating proposals</w:t>
            </w:r>
          </w:p>
        </w:tc>
        <w:tc>
          <w:tcPr>
            <w:tcW w:w="1701" w:type="dxa"/>
            <w:vAlign w:val="center"/>
          </w:tcPr>
          <w:p w:rsidR="001A37AF" w:rsidRPr="00514A2E" w:rsidRDefault="003A69D1" w:rsidP="003A69D1">
            <w:pPr>
              <w:rPr>
                <w:rFonts w:cstheme="minorHAnsi"/>
                <w:sz w:val="13"/>
                <w:szCs w:val="13"/>
                <w:lang w:val="en-GB"/>
              </w:rPr>
            </w:pPr>
            <w:r w:rsidRPr="00514A2E">
              <w:rPr>
                <w:rFonts w:cstheme="minorHAnsi"/>
                <w:sz w:val="13"/>
                <w:szCs w:val="13"/>
                <w:lang w:val="en-GB"/>
              </w:rPr>
              <w:t>first and last name, affiliation, telephone, e-mail, CV or biographic note;</w:t>
            </w:r>
          </w:p>
        </w:tc>
        <w:tc>
          <w:tcPr>
            <w:tcW w:w="1418" w:type="dxa"/>
            <w:vAlign w:val="center"/>
          </w:tcPr>
          <w:p w:rsidR="001A37AF" w:rsidRPr="00514A2E" w:rsidRDefault="003A69D1" w:rsidP="003A69D1">
            <w:pPr>
              <w:rPr>
                <w:rFonts w:cstheme="minorHAnsi"/>
                <w:sz w:val="13"/>
                <w:szCs w:val="13"/>
                <w:lang w:val="en-GB"/>
              </w:rPr>
            </w:pPr>
            <w:r w:rsidRPr="00514A2E">
              <w:rPr>
                <w:rFonts w:cstheme="minorHAnsi"/>
                <w:sz w:val="13"/>
                <w:szCs w:val="13"/>
                <w:lang w:val="en-GB"/>
              </w:rPr>
              <w:t>to hold the process of proposal evaluation; for contact purposes and to select appropriate experts;</w:t>
            </w:r>
          </w:p>
        </w:tc>
        <w:tc>
          <w:tcPr>
            <w:tcW w:w="2693" w:type="dxa"/>
            <w:vAlign w:val="center"/>
          </w:tcPr>
          <w:p w:rsidR="001A37AF" w:rsidRPr="00514A2E" w:rsidRDefault="003A69D1" w:rsidP="003A69D1">
            <w:pPr>
              <w:rPr>
                <w:rFonts w:cstheme="minorHAnsi"/>
                <w:sz w:val="13"/>
                <w:szCs w:val="13"/>
                <w:lang w:val="en-GB"/>
              </w:rPr>
            </w:pPr>
            <w:r w:rsidRPr="00514A2E">
              <w:rPr>
                <w:rFonts w:cstheme="minorHAnsi"/>
                <w:sz w:val="13"/>
                <w:szCs w:val="13"/>
                <w:lang w:val="en-GB"/>
              </w:rPr>
              <w:t>in the ESS system; in e-mail correspondence in the network; in network internal documents; in the Partner Area</w:t>
            </w:r>
          </w:p>
        </w:tc>
        <w:tc>
          <w:tcPr>
            <w:tcW w:w="1701" w:type="dxa"/>
            <w:vAlign w:val="center"/>
          </w:tcPr>
          <w:p w:rsidR="001A37AF" w:rsidRPr="00514A2E" w:rsidRDefault="003A69D1" w:rsidP="003A69D1">
            <w:pPr>
              <w:rPr>
                <w:rFonts w:cstheme="minorHAnsi"/>
                <w:sz w:val="13"/>
                <w:szCs w:val="13"/>
                <w:lang w:val="en-GB"/>
              </w:rPr>
            </w:pPr>
            <w:r w:rsidRPr="00514A2E">
              <w:rPr>
                <w:rFonts w:cstheme="minorHAnsi"/>
                <w:sz w:val="13"/>
                <w:szCs w:val="13"/>
                <w:lang w:val="en-GB"/>
              </w:rPr>
              <w:t>The Agency/Agencies responsible for expert selection;</w:t>
            </w:r>
          </w:p>
        </w:tc>
        <w:tc>
          <w:tcPr>
            <w:tcW w:w="2552" w:type="dxa"/>
            <w:vAlign w:val="center"/>
          </w:tcPr>
          <w:p w:rsidR="001A37AF" w:rsidRPr="00514A2E" w:rsidRDefault="003A69D1" w:rsidP="003A69D1">
            <w:pPr>
              <w:rPr>
                <w:rFonts w:cstheme="minorHAnsi"/>
                <w:sz w:val="13"/>
                <w:szCs w:val="13"/>
                <w:lang w:val="en-GB"/>
              </w:rPr>
            </w:pPr>
            <w:r w:rsidRPr="00514A2E">
              <w:rPr>
                <w:rFonts w:cstheme="minorHAnsi"/>
                <w:sz w:val="13"/>
                <w:szCs w:val="13"/>
                <w:lang w:val="en-GB"/>
              </w:rPr>
              <w:t>to other Financing Agencies in the programme and to service providers (see opposite);</w:t>
            </w:r>
          </w:p>
        </w:tc>
        <w:tc>
          <w:tcPr>
            <w:tcW w:w="2409" w:type="dxa"/>
            <w:vAlign w:val="center"/>
          </w:tcPr>
          <w:p w:rsidR="001A37AF" w:rsidRPr="00514A2E" w:rsidRDefault="003A69D1" w:rsidP="003A69D1">
            <w:pPr>
              <w:rPr>
                <w:rFonts w:cstheme="minorHAnsi"/>
                <w:sz w:val="13"/>
                <w:szCs w:val="13"/>
                <w:lang w:val="en-GB"/>
              </w:rPr>
            </w:pPr>
            <w:r w:rsidRPr="00514A2E">
              <w:rPr>
                <w:rFonts w:cstheme="minorHAnsi"/>
                <w:sz w:val="13"/>
                <w:szCs w:val="13"/>
                <w:lang w:val="en-GB"/>
              </w:rPr>
              <w:t>the company servicing the web site (some documents are stored in the Partner Area);</w:t>
            </w:r>
          </w:p>
        </w:tc>
      </w:tr>
      <w:tr w:rsidR="003A69D1" w:rsidRPr="00514A2E" w:rsidTr="00514A2E">
        <w:trPr>
          <w:cantSplit/>
        </w:trPr>
        <w:tc>
          <w:tcPr>
            <w:tcW w:w="1696" w:type="dxa"/>
            <w:shd w:val="clear" w:color="auto" w:fill="D9E2F3" w:themeFill="accent5" w:themeFillTint="33"/>
            <w:vAlign w:val="center"/>
          </w:tcPr>
          <w:p w:rsidR="001A37AF" w:rsidRPr="00514A2E" w:rsidRDefault="003A69D1" w:rsidP="000B22E7">
            <w:pPr>
              <w:rPr>
                <w:rFonts w:cstheme="minorHAnsi"/>
                <w:b/>
                <w:sz w:val="13"/>
                <w:szCs w:val="13"/>
                <w:lang w:val="en-GB"/>
              </w:rPr>
            </w:pPr>
            <w:r w:rsidRPr="00514A2E">
              <w:rPr>
                <w:rFonts w:cstheme="minorHAnsi"/>
                <w:b/>
                <w:sz w:val="13"/>
                <w:szCs w:val="13"/>
                <w:lang w:val="en-GB"/>
              </w:rPr>
              <w:t>Experts evaluating reports</w:t>
            </w:r>
          </w:p>
        </w:tc>
        <w:tc>
          <w:tcPr>
            <w:tcW w:w="1701" w:type="dxa"/>
            <w:vAlign w:val="center"/>
          </w:tcPr>
          <w:p w:rsidR="001A37AF" w:rsidRPr="00514A2E" w:rsidRDefault="003A69D1" w:rsidP="003A69D1">
            <w:pPr>
              <w:rPr>
                <w:rFonts w:cstheme="minorHAnsi"/>
                <w:sz w:val="13"/>
                <w:szCs w:val="13"/>
                <w:lang w:val="en-GB"/>
              </w:rPr>
            </w:pPr>
            <w:r w:rsidRPr="00514A2E">
              <w:rPr>
                <w:rFonts w:cstheme="minorHAnsi"/>
                <w:sz w:val="13"/>
                <w:szCs w:val="13"/>
                <w:lang w:val="en-GB"/>
              </w:rPr>
              <w:t>first and last name, affiliation, telephone, e-mail, CV or biographic note;</w:t>
            </w:r>
          </w:p>
        </w:tc>
        <w:tc>
          <w:tcPr>
            <w:tcW w:w="1418" w:type="dxa"/>
            <w:vAlign w:val="center"/>
          </w:tcPr>
          <w:p w:rsidR="001A37AF" w:rsidRPr="00514A2E" w:rsidRDefault="003A69D1" w:rsidP="003A69D1">
            <w:pPr>
              <w:rPr>
                <w:rFonts w:cstheme="minorHAnsi"/>
                <w:sz w:val="13"/>
                <w:szCs w:val="13"/>
                <w:lang w:val="en-GB"/>
              </w:rPr>
            </w:pPr>
            <w:r w:rsidRPr="00514A2E">
              <w:rPr>
                <w:rFonts w:cstheme="minorHAnsi"/>
                <w:sz w:val="13"/>
                <w:szCs w:val="13"/>
                <w:lang w:val="en-GB"/>
              </w:rPr>
              <w:t>to hold the project performance evaluation process; for contact purposes;</w:t>
            </w:r>
          </w:p>
        </w:tc>
        <w:tc>
          <w:tcPr>
            <w:tcW w:w="2693" w:type="dxa"/>
            <w:vAlign w:val="center"/>
          </w:tcPr>
          <w:p w:rsidR="001A37AF" w:rsidRPr="00514A2E" w:rsidRDefault="003A69D1" w:rsidP="003A69D1">
            <w:pPr>
              <w:rPr>
                <w:rFonts w:cstheme="minorHAnsi"/>
                <w:sz w:val="13"/>
                <w:szCs w:val="13"/>
                <w:lang w:val="en-GB"/>
              </w:rPr>
            </w:pPr>
            <w:r w:rsidRPr="00514A2E">
              <w:rPr>
                <w:rFonts w:cstheme="minorHAnsi"/>
                <w:sz w:val="13"/>
                <w:szCs w:val="13"/>
                <w:lang w:val="en-GB"/>
              </w:rPr>
              <w:t>in the project monitoring system handled by the partner Agency; in e-mail correspondence in the network; in network internal documents; in the Partner Area;</w:t>
            </w:r>
          </w:p>
        </w:tc>
        <w:tc>
          <w:tcPr>
            <w:tcW w:w="1701" w:type="dxa"/>
            <w:vAlign w:val="center"/>
          </w:tcPr>
          <w:p w:rsidR="001A37AF" w:rsidRPr="00514A2E" w:rsidRDefault="003A69D1" w:rsidP="003A69D1">
            <w:pPr>
              <w:rPr>
                <w:rFonts w:cstheme="minorHAnsi"/>
                <w:sz w:val="13"/>
                <w:szCs w:val="13"/>
                <w:lang w:val="en-GB"/>
              </w:rPr>
            </w:pPr>
            <w:r w:rsidRPr="00514A2E">
              <w:rPr>
                <w:rFonts w:cstheme="minorHAnsi"/>
                <w:sz w:val="13"/>
                <w:szCs w:val="13"/>
                <w:lang w:val="en-GB"/>
              </w:rPr>
              <w:t>The Agency/Agencies responsible for arranging the project performance evaluation process and the Agency responsible for the project monitoring system; NCN – Programme Coordinator;</w:t>
            </w:r>
          </w:p>
        </w:tc>
        <w:tc>
          <w:tcPr>
            <w:tcW w:w="2552" w:type="dxa"/>
            <w:vAlign w:val="center"/>
          </w:tcPr>
          <w:p w:rsidR="001A37AF" w:rsidRPr="00514A2E" w:rsidRDefault="003A69D1" w:rsidP="003A69D1">
            <w:pPr>
              <w:rPr>
                <w:rFonts w:cstheme="minorHAnsi"/>
                <w:sz w:val="13"/>
                <w:szCs w:val="13"/>
                <w:lang w:val="en-GB"/>
              </w:rPr>
            </w:pPr>
            <w:r w:rsidRPr="00514A2E">
              <w:rPr>
                <w:rFonts w:cstheme="minorHAnsi"/>
                <w:sz w:val="13"/>
                <w:szCs w:val="13"/>
                <w:lang w:val="en-GB"/>
              </w:rPr>
              <w:t>to other Financing Agencies in the programme, the European Commission and to service providers (see opposite);</w:t>
            </w:r>
          </w:p>
        </w:tc>
        <w:tc>
          <w:tcPr>
            <w:tcW w:w="2409" w:type="dxa"/>
            <w:vAlign w:val="center"/>
          </w:tcPr>
          <w:p w:rsidR="001A37AF" w:rsidRPr="00514A2E" w:rsidRDefault="003A69D1" w:rsidP="003A69D1">
            <w:pPr>
              <w:rPr>
                <w:rFonts w:cstheme="minorHAnsi"/>
                <w:sz w:val="13"/>
                <w:szCs w:val="13"/>
                <w:lang w:val="en-GB"/>
              </w:rPr>
            </w:pPr>
            <w:r w:rsidRPr="00514A2E">
              <w:rPr>
                <w:rFonts w:cstheme="minorHAnsi"/>
                <w:sz w:val="13"/>
                <w:szCs w:val="13"/>
                <w:lang w:val="en-GB"/>
              </w:rPr>
              <w:t>the company servicing the web site (some documents are stored in the Partner Area);</w:t>
            </w:r>
          </w:p>
        </w:tc>
      </w:tr>
      <w:tr w:rsidR="003A69D1" w:rsidRPr="00514A2E" w:rsidTr="00514A2E">
        <w:trPr>
          <w:cantSplit/>
        </w:trPr>
        <w:tc>
          <w:tcPr>
            <w:tcW w:w="1696" w:type="dxa"/>
            <w:shd w:val="clear" w:color="auto" w:fill="D9E2F3" w:themeFill="accent5" w:themeFillTint="33"/>
            <w:vAlign w:val="center"/>
          </w:tcPr>
          <w:p w:rsidR="001A37AF" w:rsidRPr="00514A2E" w:rsidRDefault="003A69D1" w:rsidP="000B22E7">
            <w:pPr>
              <w:rPr>
                <w:rFonts w:cstheme="minorHAnsi"/>
                <w:b/>
                <w:sz w:val="13"/>
                <w:szCs w:val="13"/>
                <w:lang w:val="en-GB"/>
              </w:rPr>
            </w:pPr>
            <w:r w:rsidRPr="00514A2E">
              <w:rPr>
                <w:rFonts w:cstheme="minorHAnsi"/>
                <w:b/>
                <w:sz w:val="13"/>
                <w:szCs w:val="13"/>
                <w:lang w:val="en-GB"/>
              </w:rPr>
              <w:t>Independent Observer</w:t>
            </w:r>
          </w:p>
        </w:tc>
        <w:tc>
          <w:tcPr>
            <w:tcW w:w="1701" w:type="dxa"/>
            <w:vAlign w:val="center"/>
          </w:tcPr>
          <w:p w:rsidR="001A37AF" w:rsidRPr="00514A2E" w:rsidRDefault="003A69D1" w:rsidP="003A69D1">
            <w:pPr>
              <w:rPr>
                <w:rFonts w:cstheme="minorHAnsi"/>
                <w:sz w:val="13"/>
                <w:szCs w:val="13"/>
                <w:lang w:val="en-GB"/>
              </w:rPr>
            </w:pPr>
            <w:r w:rsidRPr="00514A2E">
              <w:rPr>
                <w:rFonts w:cstheme="minorHAnsi"/>
                <w:sz w:val="13"/>
                <w:szCs w:val="13"/>
                <w:lang w:val="en-GB"/>
              </w:rPr>
              <w:t>first and last name, e-mail,</w:t>
            </w:r>
            <w:r w:rsidR="00C67430" w:rsidRPr="00514A2E">
              <w:rPr>
                <w:rFonts w:cstheme="minorHAnsi"/>
                <w:sz w:val="13"/>
                <w:szCs w:val="13"/>
                <w:lang w:val="en-GB"/>
              </w:rPr>
              <w:t xml:space="preserve"> </w:t>
            </w:r>
            <w:r w:rsidRPr="00514A2E">
              <w:rPr>
                <w:rFonts w:cstheme="minorHAnsi"/>
                <w:sz w:val="13"/>
                <w:szCs w:val="13"/>
                <w:lang w:val="en-GB"/>
              </w:rPr>
              <w:t>telephone, affiliation</w:t>
            </w:r>
          </w:p>
        </w:tc>
        <w:tc>
          <w:tcPr>
            <w:tcW w:w="1418" w:type="dxa"/>
            <w:vAlign w:val="center"/>
          </w:tcPr>
          <w:p w:rsidR="001A37AF" w:rsidRPr="00514A2E" w:rsidRDefault="00C67430" w:rsidP="003A69D1">
            <w:pPr>
              <w:rPr>
                <w:rFonts w:cstheme="minorHAnsi"/>
                <w:sz w:val="13"/>
                <w:szCs w:val="13"/>
                <w:lang w:val="en-GB"/>
              </w:rPr>
            </w:pPr>
            <w:r w:rsidRPr="00514A2E">
              <w:rPr>
                <w:rFonts w:cstheme="minorHAnsi"/>
                <w:sz w:val="13"/>
                <w:szCs w:val="13"/>
                <w:lang w:val="en-GB"/>
              </w:rPr>
              <w:t xml:space="preserve">for supporting proposal </w:t>
            </w:r>
            <w:r w:rsidR="003A69D1" w:rsidRPr="00514A2E">
              <w:rPr>
                <w:rFonts w:cstheme="minorHAnsi"/>
                <w:sz w:val="13"/>
                <w:szCs w:val="13"/>
                <w:lang w:val="en-GB"/>
              </w:rPr>
              <w:t>evaluation process</w:t>
            </w:r>
          </w:p>
        </w:tc>
        <w:tc>
          <w:tcPr>
            <w:tcW w:w="2693" w:type="dxa"/>
            <w:vAlign w:val="center"/>
          </w:tcPr>
          <w:p w:rsidR="001A37AF" w:rsidRPr="00514A2E" w:rsidRDefault="003A69D1" w:rsidP="003A69D1">
            <w:pPr>
              <w:rPr>
                <w:rFonts w:cstheme="minorHAnsi"/>
                <w:sz w:val="13"/>
                <w:szCs w:val="13"/>
                <w:lang w:val="en-GB"/>
              </w:rPr>
            </w:pPr>
            <w:r w:rsidRPr="00514A2E">
              <w:rPr>
                <w:rFonts w:cstheme="minorHAnsi"/>
                <w:sz w:val="13"/>
                <w:szCs w:val="13"/>
                <w:lang w:val="en-GB"/>
              </w:rPr>
              <w:t>in e-mail corr</w:t>
            </w:r>
            <w:r w:rsidR="00C67430" w:rsidRPr="00514A2E">
              <w:rPr>
                <w:rFonts w:cstheme="minorHAnsi"/>
                <w:sz w:val="13"/>
                <w:szCs w:val="13"/>
                <w:lang w:val="en-GB"/>
              </w:rPr>
              <w:t xml:space="preserve">espondence; in network internal </w:t>
            </w:r>
            <w:r w:rsidRPr="00514A2E">
              <w:rPr>
                <w:rFonts w:cstheme="minorHAnsi"/>
                <w:sz w:val="13"/>
                <w:szCs w:val="13"/>
                <w:lang w:val="en-GB"/>
              </w:rPr>
              <w:t>documents; in the Partner Area;</w:t>
            </w:r>
          </w:p>
        </w:tc>
        <w:tc>
          <w:tcPr>
            <w:tcW w:w="1701" w:type="dxa"/>
            <w:vAlign w:val="center"/>
          </w:tcPr>
          <w:p w:rsidR="001A37AF" w:rsidRPr="00514A2E" w:rsidRDefault="003A69D1" w:rsidP="003A69D1">
            <w:pPr>
              <w:rPr>
                <w:rFonts w:cstheme="minorHAnsi"/>
                <w:sz w:val="13"/>
                <w:szCs w:val="13"/>
                <w:lang w:val="en-GB"/>
              </w:rPr>
            </w:pPr>
            <w:r w:rsidRPr="00514A2E">
              <w:rPr>
                <w:rFonts w:cstheme="minorHAnsi"/>
                <w:sz w:val="13"/>
                <w:szCs w:val="13"/>
                <w:lang w:val="en-GB"/>
              </w:rPr>
              <w:t xml:space="preserve">NCN </w:t>
            </w:r>
            <w:r w:rsidR="00C67430" w:rsidRPr="00514A2E">
              <w:rPr>
                <w:rFonts w:cstheme="minorHAnsi"/>
                <w:sz w:val="13"/>
                <w:szCs w:val="13"/>
                <w:lang w:val="en-GB"/>
              </w:rPr>
              <w:t>–</w:t>
            </w:r>
            <w:r w:rsidRPr="00514A2E">
              <w:rPr>
                <w:rFonts w:cstheme="minorHAnsi"/>
                <w:sz w:val="13"/>
                <w:szCs w:val="13"/>
                <w:lang w:val="en-GB"/>
              </w:rPr>
              <w:t xml:space="preserve"> Progr</w:t>
            </w:r>
            <w:r w:rsidR="00C67430" w:rsidRPr="00514A2E">
              <w:rPr>
                <w:rFonts w:cstheme="minorHAnsi"/>
                <w:sz w:val="13"/>
                <w:szCs w:val="13"/>
                <w:lang w:val="en-GB"/>
              </w:rPr>
              <w:t xml:space="preserve">amme Coordinator, Agencies responsible for call </w:t>
            </w:r>
            <w:r w:rsidRPr="00514A2E">
              <w:rPr>
                <w:rFonts w:cstheme="minorHAnsi"/>
                <w:sz w:val="13"/>
                <w:szCs w:val="13"/>
                <w:lang w:val="en-GB"/>
              </w:rPr>
              <w:t>preparation</w:t>
            </w:r>
          </w:p>
        </w:tc>
        <w:tc>
          <w:tcPr>
            <w:tcW w:w="2552" w:type="dxa"/>
            <w:vAlign w:val="center"/>
          </w:tcPr>
          <w:p w:rsidR="001A37AF" w:rsidRPr="00514A2E" w:rsidRDefault="003A69D1" w:rsidP="003A69D1">
            <w:pPr>
              <w:rPr>
                <w:rFonts w:cstheme="minorHAnsi"/>
                <w:sz w:val="13"/>
                <w:szCs w:val="13"/>
                <w:lang w:val="en-GB"/>
              </w:rPr>
            </w:pPr>
            <w:r w:rsidRPr="00514A2E">
              <w:rPr>
                <w:rFonts w:cstheme="minorHAnsi"/>
                <w:sz w:val="13"/>
                <w:szCs w:val="13"/>
                <w:lang w:val="en-GB"/>
              </w:rPr>
              <w:t>to other Finan</w:t>
            </w:r>
            <w:r w:rsidR="00C67430" w:rsidRPr="00514A2E">
              <w:rPr>
                <w:rFonts w:cstheme="minorHAnsi"/>
                <w:sz w:val="13"/>
                <w:szCs w:val="13"/>
                <w:lang w:val="en-GB"/>
              </w:rPr>
              <w:t xml:space="preserve">cing Agencies in the programme; </w:t>
            </w:r>
            <w:r w:rsidRPr="00514A2E">
              <w:rPr>
                <w:rFonts w:cstheme="minorHAnsi"/>
                <w:sz w:val="13"/>
                <w:szCs w:val="13"/>
                <w:lang w:val="en-GB"/>
              </w:rPr>
              <w:t>the European Commission</w:t>
            </w:r>
          </w:p>
        </w:tc>
        <w:tc>
          <w:tcPr>
            <w:tcW w:w="2409" w:type="dxa"/>
            <w:vAlign w:val="center"/>
          </w:tcPr>
          <w:p w:rsidR="001A37AF" w:rsidRPr="00514A2E" w:rsidRDefault="003A69D1" w:rsidP="000B22E7">
            <w:pPr>
              <w:rPr>
                <w:rFonts w:cstheme="minorHAnsi"/>
                <w:sz w:val="13"/>
                <w:szCs w:val="13"/>
                <w:lang w:val="en-GB"/>
              </w:rPr>
            </w:pPr>
            <w:r w:rsidRPr="00514A2E">
              <w:rPr>
                <w:rFonts w:cstheme="minorHAnsi"/>
                <w:sz w:val="13"/>
                <w:szCs w:val="13"/>
                <w:lang w:val="en-GB"/>
              </w:rPr>
              <w:t>-</w:t>
            </w:r>
          </w:p>
        </w:tc>
      </w:tr>
      <w:tr w:rsidR="00C67430" w:rsidRPr="00514A2E" w:rsidTr="00514A2E">
        <w:trPr>
          <w:cantSplit/>
        </w:trPr>
        <w:tc>
          <w:tcPr>
            <w:tcW w:w="1696" w:type="dxa"/>
            <w:vMerge w:val="restart"/>
            <w:shd w:val="clear" w:color="auto" w:fill="D9E2F3" w:themeFill="accent5" w:themeFillTint="33"/>
            <w:vAlign w:val="center"/>
          </w:tcPr>
          <w:p w:rsidR="00C67430" w:rsidRPr="00514A2E" w:rsidRDefault="00C67430" w:rsidP="00C67430">
            <w:pPr>
              <w:rPr>
                <w:rFonts w:cstheme="minorHAnsi"/>
                <w:b/>
                <w:sz w:val="13"/>
                <w:szCs w:val="13"/>
                <w:lang w:val="en-GB"/>
              </w:rPr>
            </w:pPr>
            <w:r w:rsidRPr="00514A2E">
              <w:rPr>
                <w:rFonts w:cstheme="minorHAnsi"/>
                <w:b/>
                <w:sz w:val="13"/>
                <w:szCs w:val="13"/>
                <w:lang w:val="en-GB"/>
              </w:rPr>
              <w:t xml:space="preserve">Members of advisory bodies in the programmes (SAB – Strategic Advisory Board in the </w:t>
            </w:r>
            <w:proofErr w:type="spellStart"/>
            <w:r w:rsidRPr="00514A2E">
              <w:rPr>
                <w:rFonts w:cstheme="minorHAnsi"/>
                <w:b/>
                <w:sz w:val="13"/>
                <w:szCs w:val="13"/>
                <w:lang w:val="en-GB"/>
              </w:rPr>
              <w:t>QuantERA</w:t>
            </w:r>
            <w:proofErr w:type="spellEnd"/>
            <w:r w:rsidRPr="00514A2E">
              <w:rPr>
                <w:rFonts w:cstheme="minorHAnsi"/>
                <w:b/>
                <w:sz w:val="13"/>
                <w:szCs w:val="13"/>
                <w:lang w:val="en-GB"/>
              </w:rPr>
              <w:t xml:space="preserve"> </w:t>
            </w:r>
            <w:r w:rsidRPr="00514A2E">
              <w:rPr>
                <w:rFonts w:cstheme="minorHAnsi"/>
                <w:b/>
                <w:sz w:val="13"/>
                <w:szCs w:val="13"/>
                <w:lang w:val="en-GB"/>
              </w:rPr>
              <w:t>programme, etc.)</w:t>
            </w:r>
          </w:p>
        </w:tc>
        <w:tc>
          <w:tcPr>
            <w:tcW w:w="1701" w:type="dxa"/>
            <w:vAlign w:val="center"/>
          </w:tcPr>
          <w:p w:rsidR="00C67430" w:rsidRPr="00514A2E" w:rsidRDefault="00C67430" w:rsidP="000B22E7">
            <w:pPr>
              <w:rPr>
                <w:rFonts w:cstheme="minorHAnsi"/>
                <w:sz w:val="13"/>
                <w:szCs w:val="13"/>
                <w:lang w:val="en-GB"/>
              </w:rPr>
            </w:pPr>
            <w:r w:rsidRPr="00514A2E">
              <w:rPr>
                <w:rFonts w:cstheme="minorHAnsi"/>
                <w:sz w:val="13"/>
                <w:szCs w:val="13"/>
                <w:lang w:val="en-GB"/>
              </w:rPr>
              <w:t>first and last name, affiliation;</w:t>
            </w:r>
          </w:p>
        </w:tc>
        <w:tc>
          <w:tcPr>
            <w:tcW w:w="1418" w:type="dxa"/>
            <w:vMerge w:val="restart"/>
            <w:vAlign w:val="center"/>
          </w:tcPr>
          <w:p w:rsidR="00C67430" w:rsidRPr="00514A2E" w:rsidRDefault="00C67430" w:rsidP="00C67430">
            <w:pPr>
              <w:rPr>
                <w:rFonts w:cstheme="minorHAnsi"/>
                <w:sz w:val="13"/>
                <w:szCs w:val="13"/>
                <w:lang w:val="en-GB"/>
              </w:rPr>
            </w:pPr>
            <w:r w:rsidRPr="00514A2E">
              <w:rPr>
                <w:rFonts w:cstheme="minorHAnsi"/>
                <w:sz w:val="13"/>
                <w:szCs w:val="13"/>
                <w:lang w:val="en-GB"/>
              </w:rPr>
              <w:t xml:space="preserve">to select programme performance and promotion; for </w:t>
            </w:r>
            <w:r w:rsidRPr="00514A2E">
              <w:rPr>
                <w:rFonts w:cstheme="minorHAnsi"/>
                <w:sz w:val="13"/>
                <w:szCs w:val="13"/>
                <w:lang w:val="en-GB"/>
              </w:rPr>
              <w:t>contact purposes;</w:t>
            </w:r>
          </w:p>
        </w:tc>
        <w:tc>
          <w:tcPr>
            <w:tcW w:w="2693" w:type="dxa"/>
            <w:vAlign w:val="center"/>
          </w:tcPr>
          <w:p w:rsidR="00C67430" w:rsidRPr="00514A2E" w:rsidRDefault="00C67430" w:rsidP="00C67430">
            <w:pPr>
              <w:rPr>
                <w:rFonts w:cstheme="minorHAnsi"/>
                <w:sz w:val="13"/>
                <w:szCs w:val="13"/>
                <w:lang w:val="en-GB"/>
              </w:rPr>
            </w:pPr>
            <w:r w:rsidRPr="00514A2E">
              <w:rPr>
                <w:rFonts w:cstheme="minorHAnsi"/>
                <w:sz w:val="13"/>
                <w:szCs w:val="13"/>
                <w:lang w:val="en-GB"/>
              </w:rPr>
              <w:t>in e-mail correspond</w:t>
            </w:r>
            <w:r w:rsidRPr="00514A2E">
              <w:rPr>
                <w:rFonts w:cstheme="minorHAnsi"/>
                <w:sz w:val="13"/>
                <w:szCs w:val="13"/>
                <w:lang w:val="en-GB"/>
              </w:rPr>
              <w:t xml:space="preserve">ence in the network; in network </w:t>
            </w:r>
            <w:r w:rsidRPr="00514A2E">
              <w:rPr>
                <w:rFonts w:cstheme="minorHAnsi"/>
                <w:sz w:val="13"/>
                <w:szCs w:val="13"/>
                <w:lang w:val="en-GB"/>
              </w:rPr>
              <w:t>internal documen</w:t>
            </w:r>
            <w:r w:rsidRPr="00514A2E">
              <w:rPr>
                <w:rFonts w:cstheme="minorHAnsi"/>
                <w:sz w:val="13"/>
                <w:szCs w:val="13"/>
                <w:lang w:val="en-GB"/>
              </w:rPr>
              <w:t xml:space="preserve">ts; in the Partner Area; on the </w:t>
            </w:r>
            <w:r w:rsidRPr="00514A2E">
              <w:rPr>
                <w:rFonts w:cstheme="minorHAnsi"/>
                <w:sz w:val="13"/>
                <w:szCs w:val="13"/>
                <w:lang w:val="en-GB"/>
              </w:rPr>
              <w:t>programme web site;</w:t>
            </w:r>
            <w:r w:rsidRPr="00514A2E">
              <w:rPr>
                <w:rFonts w:cstheme="minorHAnsi"/>
                <w:sz w:val="13"/>
                <w:szCs w:val="13"/>
                <w:lang w:val="en-GB"/>
              </w:rPr>
              <w:t xml:space="preserve"> in presentations promoting and </w:t>
            </w:r>
            <w:r w:rsidRPr="00514A2E">
              <w:rPr>
                <w:rFonts w:cstheme="minorHAnsi"/>
                <w:sz w:val="13"/>
                <w:szCs w:val="13"/>
                <w:lang w:val="en-GB"/>
              </w:rPr>
              <w:t>informing about the</w:t>
            </w:r>
            <w:r w:rsidRPr="00514A2E">
              <w:rPr>
                <w:rFonts w:cstheme="minorHAnsi"/>
                <w:sz w:val="13"/>
                <w:szCs w:val="13"/>
                <w:lang w:val="en-GB"/>
              </w:rPr>
              <w:t xml:space="preserve"> programme; potentially also in </w:t>
            </w:r>
            <w:r w:rsidRPr="00514A2E">
              <w:rPr>
                <w:rFonts w:cstheme="minorHAnsi"/>
                <w:sz w:val="13"/>
                <w:szCs w:val="13"/>
                <w:lang w:val="en-GB"/>
              </w:rPr>
              <w:t>promotional materials and in the promotional video;</w:t>
            </w:r>
          </w:p>
        </w:tc>
        <w:tc>
          <w:tcPr>
            <w:tcW w:w="1701" w:type="dxa"/>
            <w:vMerge w:val="restart"/>
            <w:vAlign w:val="center"/>
          </w:tcPr>
          <w:p w:rsidR="00C67430" w:rsidRPr="00514A2E" w:rsidRDefault="00C67430" w:rsidP="00C67430">
            <w:pPr>
              <w:rPr>
                <w:rFonts w:cstheme="minorHAnsi"/>
                <w:sz w:val="13"/>
                <w:szCs w:val="13"/>
                <w:lang w:val="en-GB"/>
              </w:rPr>
            </w:pPr>
            <w:r w:rsidRPr="00514A2E">
              <w:rPr>
                <w:rFonts w:cstheme="minorHAnsi"/>
                <w:sz w:val="13"/>
                <w:szCs w:val="13"/>
                <w:lang w:val="en-GB"/>
              </w:rPr>
              <w:t xml:space="preserve">NCN – Programme </w:t>
            </w:r>
            <w:r w:rsidRPr="00514A2E">
              <w:rPr>
                <w:rFonts w:cstheme="minorHAnsi"/>
                <w:sz w:val="13"/>
                <w:szCs w:val="13"/>
                <w:lang w:val="en-GB"/>
              </w:rPr>
              <w:t>Coordinator</w:t>
            </w:r>
          </w:p>
        </w:tc>
        <w:tc>
          <w:tcPr>
            <w:tcW w:w="2552" w:type="dxa"/>
            <w:vAlign w:val="center"/>
          </w:tcPr>
          <w:p w:rsidR="00C67430" w:rsidRPr="00514A2E" w:rsidRDefault="00C67430" w:rsidP="00C67430">
            <w:pPr>
              <w:rPr>
                <w:rFonts w:cstheme="minorHAnsi"/>
                <w:sz w:val="13"/>
                <w:szCs w:val="13"/>
                <w:lang w:val="en-GB"/>
              </w:rPr>
            </w:pPr>
            <w:r w:rsidRPr="00514A2E">
              <w:rPr>
                <w:rFonts w:cstheme="minorHAnsi"/>
                <w:sz w:val="13"/>
                <w:szCs w:val="13"/>
                <w:lang w:val="en-GB"/>
              </w:rPr>
              <w:t>to other Finan</w:t>
            </w:r>
            <w:r w:rsidRPr="00514A2E">
              <w:rPr>
                <w:rFonts w:cstheme="minorHAnsi"/>
                <w:sz w:val="13"/>
                <w:szCs w:val="13"/>
                <w:lang w:val="en-GB"/>
              </w:rPr>
              <w:t xml:space="preserve">cing Agencies in the programme, </w:t>
            </w:r>
            <w:r w:rsidRPr="00514A2E">
              <w:rPr>
                <w:rFonts w:cstheme="minorHAnsi"/>
                <w:sz w:val="13"/>
                <w:szCs w:val="13"/>
                <w:lang w:val="en-GB"/>
              </w:rPr>
              <w:t>the Eur</w:t>
            </w:r>
            <w:r w:rsidRPr="00514A2E">
              <w:rPr>
                <w:rFonts w:cstheme="minorHAnsi"/>
                <w:sz w:val="13"/>
                <w:szCs w:val="13"/>
                <w:lang w:val="en-GB"/>
              </w:rPr>
              <w:t xml:space="preserve">opean Commission and to service </w:t>
            </w:r>
            <w:r w:rsidRPr="00514A2E">
              <w:rPr>
                <w:rFonts w:cstheme="minorHAnsi"/>
                <w:sz w:val="13"/>
                <w:szCs w:val="13"/>
                <w:lang w:val="en-GB"/>
              </w:rPr>
              <w:t>providers (see opposite);</w:t>
            </w:r>
          </w:p>
        </w:tc>
        <w:tc>
          <w:tcPr>
            <w:tcW w:w="2409" w:type="dxa"/>
            <w:vAlign w:val="center"/>
          </w:tcPr>
          <w:p w:rsidR="00C67430" w:rsidRPr="00514A2E" w:rsidRDefault="00C67430" w:rsidP="00C67430">
            <w:pPr>
              <w:rPr>
                <w:rFonts w:cstheme="minorHAnsi"/>
                <w:sz w:val="13"/>
                <w:szCs w:val="13"/>
                <w:lang w:val="en-GB"/>
              </w:rPr>
            </w:pPr>
            <w:r w:rsidRPr="00514A2E">
              <w:rPr>
                <w:rFonts w:cstheme="minorHAnsi"/>
                <w:sz w:val="13"/>
                <w:szCs w:val="13"/>
                <w:lang w:val="en-GB"/>
              </w:rPr>
              <w:t xml:space="preserve">to companies developing promotional </w:t>
            </w:r>
            <w:r w:rsidRPr="00514A2E">
              <w:rPr>
                <w:rFonts w:cstheme="minorHAnsi"/>
                <w:sz w:val="13"/>
                <w:szCs w:val="13"/>
                <w:lang w:val="en-GB"/>
              </w:rPr>
              <w:t xml:space="preserve">materials and to </w:t>
            </w:r>
            <w:r w:rsidRPr="00514A2E">
              <w:rPr>
                <w:rFonts w:cstheme="minorHAnsi"/>
                <w:sz w:val="13"/>
                <w:szCs w:val="13"/>
                <w:lang w:val="en-GB"/>
              </w:rPr>
              <w:t>companies print</w:t>
            </w:r>
            <w:r w:rsidRPr="00514A2E">
              <w:rPr>
                <w:rFonts w:cstheme="minorHAnsi"/>
                <w:sz w:val="13"/>
                <w:szCs w:val="13"/>
                <w:lang w:val="en-GB"/>
              </w:rPr>
              <w:t xml:space="preserve">ing such materials; the company </w:t>
            </w:r>
            <w:r w:rsidRPr="00514A2E">
              <w:rPr>
                <w:rFonts w:cstheme="minorHAnsi"/>
                <w:sz w:val="13"/>
                <w:szCs w:val="13"/>
                <w:lang w:val="en-GB"/>
              </w:rPr>
              <w:t xml:space="preserve">servicing the web </w:t>
            </w:r>
            <w:r w:rsidRPr="00514A2E">
              <w:rPr>
                <w:rFonts w:cstheme="minorHAnsi"/>
                <w:sz w:val="13"/>
                <w:szCs w:val="13"/>
                <w:lang w:val="en-GB"/>
              </w:rPr>
              <w:t xml:space="preserve">site; the company producing the </w:t>
            </w:r>
            <w:r w:rsidRPr="00514A2E">
              <w:rPr>
                <w:rFonts w:cstheme="minorHAnsi"/>
                <w:sz w:val="13"/>
                <w:szCs w:val="13"/>
                <w:lang w:val="en-GB"/>
              </w:rPr>
              <w:t>promotional video;</w:t>
            </w:r>
          </w:p>
        </w:tc>
      </w:tr>
      <w:tr w:rsidR="00C67430" w:rsidRPr="00514A2E" w:rsidTr="00514A2E">
        <w:trPr>
          <w:cantSplit/>
        </w:trPr>
        <w:tc>
          <w:tcPr>
            <w:tcW w:w="1696" w:type="dxa"/>
            <w:vMerge/>
            <w:shd w:val="clear" w:color="auto" w:fill="D9E2F3" w:themeFill="accent5" w:themeFillTint="33"/>
            <w:vAlign w:val="center"/>
          </w:tcPr>
          <w:p w:rsidR="00C67430" w:rsidRPr="00514A2E" w:rsidRDefault="00C67430" w:rsidP="000B22E7">
            <w:pPr>
              <w:rPr>
                <w:rFonts w:cstheme="minorHAnsi"/>
                <w:b/>
                <w:sz w:val="13"/>
                <w:szCs w:val="13"/>
                <w:lang w:val="en-GB"/>
              </w:rPr>
            </w:pPr>
          </w:p>
        </w:tc>
        <w:tc>
          <w:tcPr>
            <w:tcW w:w="1701" w:type="dxa"/>
            <w:vAlign w:val="center"/>
          </w:tcPr>
          <w:p w:rsidR="00C67430" w:rsidRPr="00514A2E" w:rsidRDefault="00C67430" w:rsidP="00C67430">
            <w:pPr>
              <w:rPr>
                <w:rFonts w:cstheme="minorHAnsi"/>
                <w:sz w:val="13"/>
                <w:szCs w:val="13"/>
                <w:lang w:val="en-GB"/>
              </w:rPr>
            </w:pPr>
            <w:r w:rsidRPr="00514A2E">
              <w:rPr>
                <w:rFonts w:cstheme="minorHAnsi"/>
                <w:sz w:val="13"/>
                <w:szCs w:val="13"/>
                <w:lang w:val="en-GB"/>
              </w:rPr>
              <w:t xml:space="preserve">telephone, e-mail, CV or </w:t>
            </w:r>
            <w:r w:rsidRPr="00514A2E">
              <w:rPr>
                <w:rFonts w:cstheme="minorHAnsi"/>
                <w:sz w:val="13"/>
                <w:szCs w:val="13"/>
                <w:lang w:val="en-GB"/>
              </w:rPr>
              <w:t>biographic note;</w:t>
            </w:r>
          </w:p>
        </w:tc>
        <w:tc>
          <w:tcPr>
            <w:tcW w:w="1418" w:type="dxa"/>
            <w:vMerge/>
            <w:vAlign w:val="center"/>
          </w:tcPr>
          <w:p w:rsidR="00C67430" w:rsidRPr="00514A2E" w:rsidRDefault="00C67430" w:rsidP="000B22E7">
            <w:pPr>
              <w:rPr>
                <w:rFonts w:cstheme="minorHAnsi"/>
                <w:sz w:val="13"/>
                <w:szCs w:val="13"/>
                <w:lang w:val="en-GB"/>
              </w:rPr>
            </w:pPr>
          </w:p>
        </w:tc>
        <w:tc>
          <w:tcPr>
            <w:tcW w:w="2693" w:type="dxa"/>
            <w:vAlign w:val="center"/>
          </w:tcPr>
          <w:p w:rsidR="00C67430" w:rsidRPr="00514A2E" w:rsidRDefault="00C67430" w:rsidP="00C67430">
            <w:pPr>
              <w:rPr>
                <w:rFonts w:cstheme="minorHAnsi"/>
                <w:sz w:val="13"/>
                <w:szCs w:val="13"/>
                <w:lang w:val="en-GB"/>
              </w:rPr>
            </w:pPr>
            <w:r w:rsidRPr="00514A2E">
              <w:rPr>
                <w:rFonts w:cstheme="minorHAnsi"/>
                <w:sz w:val="13"/>
                <w:szCs w:val="13"/>
                <w:lang w:val="en-GB"/>
              </w:rPr>
              <w:t>in e-mail correspond</w:t>
            </w:r>
            <w:r w:rsidRPr="00514A2E">
              <w:rPr>
                <w:rFonts w:cstheme="minorHAnsi"/>
                <w:sz w:val="13"/>
                <w:szCs w:val="13"/>
                <w:lang w:val="en-GB"/>
              </w:rPr>
              <w:t xml:space="preserve">ence in the network; in network </w:t>
            </w:r>
            <w:r w:rsidRPr="00514A2E">
              <w:rPr>
                <w:rFonts w:cstheme="minorHAnsi"/>
                <w:sz w:val="13"/>
                <w:szCs w:val="13"/>
                <w:lang w:val="en-GB"/>
              </w:rPr>
              <w:t>internal documents; in the Partner Area</w:t>
            </w:r>
          </w:p>
        </w:tc>
        <w:tc>
          <w:tcPr>
            <w:tcW w:w="1701" w:type="dxa"/>
            <w:vMerge/>
            <w:vAlign w:val="center"/>
          </w:tcPr>
          <w:p w:rsidR="00C67430" w:rsidRPr="00514A2E" w:rsidRDefault="00C67430" w:rsidP="000B22E7">
            <w:pPr>
              <w:rPr>
                <w:rFonts w:cstheme="minorHAnsi"/>
                <w:sz w:val="13"/>
                <w:szCs w:val="13"/>
                <w:lang w:val="en-GB"/>
              </w:rPr>
            </w:pPr>
          </w:p>
        </w:tc>
        <w:tc>
          <w:tcPr>
            <w:tcW w:w="2552" w:type="dxa"/>
            <w:vAlign w:val="center"/>
          </w:tcPr>
          <w:p w:rsidR="00C67430" w:rsidRPr="00514A2E" w:rsidRDefault="00C67430" w:rsidP="00C67430">
            <w:pPr>
              <w:rPr>
                <w:rFonts w:cstheme="minorHAnsi"/>
                <w:sz w:val="13"/>
                <w:szCs w:val="13"/>
                <w:lang w:val="en-GB"/>
              </w:rPr>
            </w:pPr>
            <w:r w:rsidRPr="00514A2E">
              <w:rPr>
                <w:rFonts w:cstheme="minorHAnsi"/>
                <w:sz w:val="13"/>
                <w:szCs w:val="13"/>
                <w:lang w:val="en-GB"/>
              </w:rPr>
              <w:t>to other Fina</w:t>
            </w:r>
            <w:r w:rsidRPr="00514A2E">
              <w:rPr>
                <w:rFonts w:cstheme="minorHAnsi"/>
                <w:sz w:val="13"/>
                <w:szCs w:val="13"/>
                <w:lang w:val="en-GB"/>
              </w:rPr>
              <w:t xml:space="preserve">ncing Agencies in the programme </w:t>
            </w:r>
            <w:r w:rsidRPr="00514A2E">
              <w:rPr>
                <w:rFonts w:cstheme="minorHAnsi"/>
                <w:sz w:val="13"/>
                <w:szCs w:val="13"/>
                <w:lang w:val="en-GB"/>
              </w:rPr>
              <w:t>and to service providers (see opposite);</w:t>
            </w:r>
          </w:p>
        </w:tc>
        <w:tc>
          <w:tcPr>
            <w:tcW w:w="2409" w:type="dxa"/>
            <w:vAlign w:val="center"/>
          </w:tcPr>
          <w:p w:rsidR="00C67430" w:rsidRPr="00514A2E" w:rsidRDefault="00C67430" w:rsidP="00C67430">
            <w:pPr>
              <w:rPr>
                <w:rFonts w:cstheme="minorHAnsi"/>
                <w:sz w:val="13"/>
                <w:szCs w:val="13"/>
                <w:lang w:val="en-GB"/>
              </w:rPr>
            </w:pPr>
            <w:r w:rsidRPr="00514A2E">
              <w:rPr>
                <w:rFonts w:cstheme="minorHAnsi"/>
                <w:sz w:val="13"/>
                <w:szCs w:val="13"/>
                <w:lang w:val="en-GB"/>
              </w:rPr>
              <w:t>the company servici</w:t>
            </w:r>
            <w:r w:rsidRPr="00514A2E">
              <w:rPr>
                <w:rFonts w:cstheme="minorHAnsi"/>
                <w:sz w:val="13"/>
                <w:szCs w:val="13"/>
                <w:lang w:val="en-GB"/>
              </w:rPr>
              <w:t xml:space="preserve">ng the web site (some documents </w:t>
            </w:r>
            <w:r w:rsidRPr="00514A2E">
              <w:rPr>
                <w:rFonts w:cstheme="minorHAnsi"/>
                <w:sz w:val="13"/>
                <w:szCs w:val="13"/>
                <w:lang w:val="en-GB"/>
              </w:rPr>
              <w:t>are stored in the Partner Area);</w:t>
            </w:r>
          </w:p>
        </w:tc>
      </w:tr>
      <w:tr w:rsidR="00C67430" w:rsidRPr="00514A2E" w:rsidTr="00514A2E">
        <w:trPr>
          <w:cantSplit/>
        </w:trPr>
        <w:tc>
          <w:tcPr>
            <w:tcW w:w="1696" w:type="dxa"/>
            <w:vMerge/>
            <w:shd w:val="clear" w:color="auto" w:fill="D9E2F3" w:themeFill="accent5" w:themeFillTint="33"/>
            <w:vAlign w:val="center"/>
          </w:tcPr>
          <w:p w:rsidR="00C67430" w:rsidRPr="00514A2E" w:rsidRDefault="00C67430" w:rsidP="000B22E7">
            <w:pPr>
              <w:rPr>
                <w:rFonts w:cstheme="minorHAnsi"/>
                <w:b/>
                <w:sz w:val="13"/>
                <w:szCs w:val="13"/>
                <w:lang w:val="en-GB"/>
              </w:rPr>
            </w:pPr>
          </w:p>
        </w:tc>
        <w:tc>
          <w:tcPr>
            <w:tcW w:w="1701" w:type="dxa"/>
            <w:vAlign w:val="center"/>
          </w:tcPr>
          <w:p w:rsidR="00C67430" w:rsidRPr="00514A2E" w:rsidRDefault="00C67430" w:rsidP="000B22E7">
            <w:pPr>
              <w:rPr>
                <w:rFonts w:cstheme="minorHAnsi"/>
                <w:sz w:val="13"/>
                <w:szCs w:val="13"/>
                <w:lang w:val="en-GB"/>
              </w:rPr>
            </w:pPr>
            <w:r w:rsidRPr="00514A2E">
              <w:rPr>
                <w:rFonts w:cstheme="minorHAnsi"/>
                <w:sz w:val="13"/>
                <w:szCs w:val="13"/>
                <w:lang w:val="en-GB"/>
              </w:rPr>
              <w:t>image;</w:t>
            </w:r>
          </w:p>
        </w:tc>
        <w:tc>
          <w:tcPr>
            <w:tcW w:w="1418" w:type="dxa"/>
            <w:vMerge/>
            <w:vAlign w:val="center"/>
          </w:tcPr>
          <w:p w:rsidR="00C67430" w:rsidRPr="00514A2E" w:rsidRDefault="00C67430" w:rsidP="000B22E7">
            <w:pPr>
              <w:rPr>
                <w:rFonts w:cstheme="minorHAnsi"/>
                <w:sz w:val="13"/>
                <w:szCs w:val="13"/>
                <w:lang w:val="en-GB"/>
              </w:rPr>
            </w:pPr>
          </w:p>
        </w:tc>
        <w:tc>
          <w:tcPr>
            <w:tcW w:w="2693" w:type="dxa"/>
            <w:vAlign w:val="center"/>
          </w:tcPr>
          <w:p w:rsidR="00C67430" w:rsidRPr="00514A2E" w:rsidRDefault="00C67430" w:rsidP="00C67430">
            <w:pPr>
              <w:rPr>
                <w:rFonts w:cstheme="minorHAnsi"/>
                <w:sz w:val="13"/>
                <w:szCs w:val="13"/>
                <w:lang w:val="en-GB"/>
              </w:rPr>
            </w:pPr>
            <w:r w:rsidRPr="00514A2E">
              <w:rPr>
                <w:rFonts w:cstheme="minorHAnsi"/>
                <w:sz w:val="13"/>
                <w:szCs w:val="13"/>
                <w:lang w:val="en-GB"/>
              </w:rPr>
              <w:t>in presentations pr</w:t>
            </w:r>
            <w:r w:rsidRPr="00514A2E">
              <w:rPr>
                <w:rFonts w:cstheme="minorHAnsi"/>
                <w:sz w:val="13"/>
                <w:szCs w:val="13"/>
                <w:lang w:val="en-GB"/>
              </w:rPr>
              <w:t xml:space="preserve">omoting and informing about the </w:t>
            </w:r>
            <w:r w:rsidRPr="00514A2E">
              <w:rPr>
                <w:rFonts w:cstheme="minorHAnsi"/>
                <w:sz w:val="13"/>
                <w:szCs w:val="13"/>
                <w:lang w:val="en-GB"/>
              </w:rPr>
              <w:t>programme; potentiall</w:t>
            </w:r>
            <w:r w:rsidRPr="00514A2E">
              <w:rPr>
                <w:rFonts w:cstheme="minorHAnsi"/>
                <w:sz w:val="13"/>
                <w:szCs w:val="13"/>
                <w:lang w:val="en-GB"/>
              </w:rPr>
              <w:t xml:space="preserve">y also in promotional materials </w:t>
            </w:r>
            <w:r w:rsidRPr="00514A2E">
              <w:rPr>
                <w:rFonts w:cstheme="minorHAnsi"/>
                <w:sz w:val="13"/>
                <w:szCs w:val="13"/>
                <w:lang w:val="en-GB"/>
              </w:rPr>
              <w:t>and in the promotional video;</w:t>
            </w:r>
          </w:p>
        </w:tc>
        <w:tc>
          <w:tcPr>
            <w:tcW w:w="1701" w:type="dxa"/>
            <w:vMerge/>
            <w:vAlign w:val="center"/>
          </w:tcPr>
          <w:p w:rsidR="00C67430" w:rsidRPr="00514A2E" w:rsidRDefault="00C67430" w:rsidP="000B22E7">
            <w:pPr>
              <w:rPr>
                <w:rFonts w:cstheme="minorHAnsi"/>
                <w:sz w:val="13"/>
                <w:szCs w:val="13"/>
                <w:lang w:val="en-GB"/>
              </w:rPr>
            </w:pPr>
          </w:p>
        </w:tc>
        <w:tc>
          <w:tcPr>
            <w:tcW w:w="2552" w:type="dxa"/>
            <w:vAlign w:val="center"/>
          </w:tcPr>
          <w:p w:rsidR="00C67430" w:rsidRPr="00514A2E" w:rsidRDefault="00C67430" w:rsidP="00C67430">
            <w:pPr>
              <w:rPr>
                <w:rFonts w:cstheme="minorHAnsi"/>
                <w:sz w:val="13"/>
                <w:szCs w:val="13"/>
                <w:lang w:val="en-GB"/>
              </w:rPr>
            </w:pPr>
            <w:r w:rsidRPr="00514A2E">
              <w:rPr>
                <w:rFonts w:cstheme="minorHAnsi"/>
                <w:sz w:val="13"/>
                <w:szCs w:val="13"/>
                <w:lang w:val="en-GB"/>
              </w:rPr>
              <w:t>to other Finan</w:t>
            </w:r>
            <w:r w:rsidRPr="00514A2E">
              <w:rPr>
                <w:rFonts w:cstheme="minorHAnsi"/>
                <w:sz w:val="13"/>
                <w:szCs w:val="13"/>
                <w:lang w:val="en-GB"/>
              </w:rPr>
              <w:t xml:space="preserve">cing Agencies in the programme, </w:t>
            </w:r>
            <w:r w:rsidRPr="00514A2E">
              <w:rPr>
                <w:rFonts w:cstheme="minorHAnsi"/>
                <w:sz w:val="13"/>
                <w:szCs w:val="13"/>
                <w:lang w:val="en-GB"/>
              </w:rPr>
              <w:t>the Eur</w:t>
            </w:r>
            <w:r w:rsidRPr="00514A2E">
              <w:rPr>
                <w:rFonts w:cstheme="minorHAnsi"/>
                <w:sz w:val="13"/>
                <w:szCs w:val="13"/>
                <w:lang w:val="en-GB"/>
              </w:rPr>
              <w:t xml:space="preserve">opean Commission and to service </w:t>
            </w:r>
            <w:r w:rsidRPr="00514A2E">
              <w:rPr>
                <w:rFonts w:cstheme="minorHAnsi"/>
                <w:sz w:val="13"/>
                <w:szCs w:val="13"/>
                <w:lang w:val="en-GB"/>
              </w:rPr>
              <w:t>providers (see opposite);</w:t>
            </w:r>
          </w:p>
        </w:tc>
        <w:tc>
          <w:tcPr>
            <w:tcW w:w="2409" w:type="dxa"/>
            <w:vAlign w:val="center"/>
          </w:tcPr>
          <w:p w:rsidR="00C67430" w:rsidRPr="00514A2E" w:rsidRDefault="00C67430" w:rsidP="00C67430">
            <w:pPr>
              <w:rPr>
                <w:rFonts w:cstheme="minorHAnsi"/>
                <w:sz w:val="13"/>
                <w:szCs w:val="13"/>
                <w:lang w:val="en-GB"/>
              </w:rPr>
            </w:pPr>
            <w:r w:rsidRPr="00514A2E">
              <w:rPr>
                <w:rFonts w:cstheme="minorHAnsi"/>
                <w:sz w:val="13"/>
                <w:szCs w:val="13"/>
                <w:lang w:val="en-GB"/>
              </w:rPr>
              <w:t>to companies developi</w:t>
            </w:r>
            <w:r w:rsidRPr="00514A2E">
              <w:rPr>
                <w:rFonts w:cstheme="minorHAnsi"/>
                <w:sz w:val="13"/>
                <w:szCs w:val="13"/>
                <w:lang w:val="en-GB"/>
              </w:rPr>
              <w:t xml:space="preserve">ng promotional materials and to </w:t>
            </w:r>
            <w:r w:rsidRPr="00514A2E">
              <w:rPr>
                <w:rFonts w:cstheme="minorHAnsi"/>
                <w:sz w:val="13"/>
                <w:szCs w:val="13"/>
                <w:lang w:val="en-GB"/>
              </w:rPr>
              <w:t>companies print</w:t>
            </w:r>
            <w:r w:rsidRPr="00514A2E">
              <w:rPr>
                <w:rFonts w:cstheme="minorHAnsi"/>
                <w:sz w:val="13"/>
                <w:szCs w:val="13"/>
                <w:lang w:val="en-GB"/>
              </w:rPr>
              <w:t xml:space="preserve">ing such materials; the company </w:t>
            </w:r>
            <w:r w:rsidRPr="00514A2E">
              <w:rPr>
                <w:rFonts w:cstheme="minorHAnsi"/>
                <w:sz w:val="13"/>
                <w:szCs w:val="13"/>
                <w:lang w:val="en-GB"/>
              </w:rPr>
              <w:t>servicing the web site; the c</w:t>
            </w:r>
            <w:r w:rsidRPr="00514A2E">
              <w:rPr>
                <w:rFonts w:cstheme="minorHAnsi"/>
                <w:sz w:val="13"/>
                <w:szCs w:val="13"/>
                <w:lang w:val="en-GB"/>
              </w:rPr>
              <w:t xml:space="preserve">ompany producing the </w:t>
            </w:r>
            <w:r w:rsidRPr="00514A2E">
              <w:rPr>
                <w:rFonts w:cstheme="minorHAnsi"/>
                <w:sz w:val="13"/>
                <w:szCs w:val="13"/>
                <w:lang w:val="en-GB"/>
              </w:rPr>
              <w:t>promotional video;</w:t>
            </w:r>
          </w:p>
        </w:tc>
      </w:tr>
      <w:tr w:rsidR="003A69D1" w:rsidRPr="00514A2E" w:rsidTr="00514A2E">
        <w:trPr>
          <w:cantSplit/>
        </w:trPr>
        <w:tc>
          <w:tcPr>
            <w:tcW w:w="1696" w:type="dxa"/>
            <w:shd w:val="clear" w:color="auto" w:fill="D9E2F3" w:themeFill="accent5" w:themeFillTint="33"/>
            <w:vAlign w:val="center"/>
          </w:tcPr>
          <w:p w:rsidR="001A37AF" w:rsidRPr="00514A2E" w:rsidRDefault="001D1CB1" w:rsidP="00C67430">
            <w:pPr>
              <w:rPr>
                <w:rFonts w:cstheme="minorHAnsi"/>
                <w:b/>
                <w:sz w:val="13"/>
                <w:szCs w:val="13"/>
                <w:lang w:val="en-GB"/>
              </w:rPr>
            </w:pPr>
            <w:r w:rsidRPr="00514A2E">
              <w:rPr>
                <w:rFonts w:cstheme="minorHAnsi"/>
                <w:b/>
                <w:sz w:val="13"/>
                <w:szCs w:val="13"/>
                <w:lang w:val="en-GB"/>
              </w:rPr>
              <w:t xml:space="preserve">Candidates for members of </w:t>
            </w:r>
            <w:r w:rsidR="00C67430" w:rsidRPr="00514A2E">
              <w:rPr>
                <w:rFonts w:cstheme="minorHAnsi"/>
                <w:b/>
                <w:sz w:val="13"/>
                <w:szCs w:val="13"/>
                <w:lang w:val="en-GB"/>
              </w:rPr>
              <w:t>advisory bodies</w:t>
            </w:r>
          </w:p>
        </w:tc>
        <w:tc>
          <w:tcPr>
            <w:tcW w:w="1701" w:type="dxa"/>
            <w:vAlign w:val="center"/>
          </w:tcPr>
          <w:p w:rsidR="001A37AF" w:rsidRPr="00514A2E" w:rsidRDefault="00C67430" w:rsidP="00C67430">
            <w:pPr>
              <w:rPr>
                <w:rFonts w:cstheme="minorHAnsi"/>
                <w:sz w:val="13"/>
                <w:szCs w:val="13"/>
                <w:lang w:val="en-GB"/>
              </w:rPr>
            </w:pPr>
            <w:r w:rsidRPr="00514A2E">
              <w:rPr>
                <w:rFonts w:cstheme="minorHAnsi"/>
                <w:sz w:val="13"/>
                <w:szCs w:val="13"/>
                <w:lang w:val="en-GB"/>
              </w:rPr>
              <w:t>fi</w:t>
            </w:r>
            <w:r w:rsidR="001D1CB1" w:rsidRPr="00514A2E">
              <w:rPr>
                <w:rFonts w:cstheme="minorHAnsi"/>
                <w:sz w:val="13"/>
                <w:szCs w:val="13"/>
                <w:lang w:val="en-GB"/>
              </w:rPr>
              <w:t xml:space="preserve">rst and last name, affiliation, telephone, e-mail, CV or </w:t>
            </w:r>
            <w:r w:rsidRPr="00514A2E">
              <w:rPr>
                <w:rFonts w:cstheme="minorHAnsi"/>
                <w:sz w:val="13"/>
                <w:szCs w:val="13"/>
                <w:lang w:val="en-GB"/>
              </w:rPr>
              <w:t>biographic note</w:t>
            </w:r>
          </w:p>
        </w:tc>
        <w:tc>
          <w:tcPr>
            <w:tcW w:w="1418" w:type="dxa"/>
            <w:vAlign w:val="center"/>
          </w:tcPr>
          <w:p w:rsidR="001A37AF" w:rsidRPr="00514A2E" w:rsidRDefault="001D1CB1" w:rsidP="00C67430">
            <w:pPr>
              <w:rPr>
                <w:rFonts w:cstheme="minorHAnsi"/>
                <w:sz w:val="13"/>
                <w:szCs w:val="13"/>
                <w:lang w:val="en-GB"/>
              </w:rPr>
            </w:pPr>
            <w:r w:rsidRPr="00514A2E">
              <w:rPr>
                <w:rFonts w:cstheme="minorHAnsi"/>
                <w:sz w:val="13"/>
                <w:szCs w:val="13"/>
                <w:lang w:val="en-GB"/>
              </w:rPr>
              <w:t xml:space="preserve">to select members of advisory </w:t>
            </w:r>
            <w:r w:rsidR="00C67430" w:rsidRPr="00514A2E">
              <w:rPr>
                <w:rFonts w:cstheme="minorHAnsi"/>
                <w:sz w:val="13"/>
                <w:szCs w:val="13"/>
                <w:lang w:val="en-GB"/>
              </w:rPr>
              <w:t>bodies in the programme</w:t>
            </w:r>
          </w:p>
        </w:tc>
        <w:tc>
          <w:tcPr>
            <w:tcW w:w="2693" w:type="dxa"/>
            <w:vAlign w:val="center"/>
          </w:tcPr>
          <w:p w:rsidR="001A37AF" w:rsidRPr="00514A2E" w:rsidRDefault="00C67430" w:rsidP="00C67430">
            <w:pPr>
              <w:rPr>
                <w:rFonts w:cstheme="minorHAnsi"/>
                <w:sz w:val="13"/>
                <w:szCs w:val="13"/>
                <w:lang w:val="en-GB"/>
              </w:rPr>
            </w:pPr>
            <w:r w:rsidRPr="00514A2E">
              <w:rPr>
                <w:rFonts w:cstheme="minorHAnsi"/>
                <w:sz w:val="13"/>
                <w:szCs w:val="13"/>
                <w:lang w:val="en-GB"/>
              </w:rPr>
              <w:t>in e-mail correspond</w:t>
            </w:r>
            <w:r w:rsidR="001D1CB1" w:rsidRPr="00514A2E">
              <w:rPr>
                <w:rFonts w:cstheme="minorHAnsi"/>
                <w:sz w:val="13"/>
                <w:szCs w:val="13"/>
                <w:lang w:val="en-GB"/>
              </w:rPr>
              <w:t xml:space="preserve">ence in the network; in network </w:t>
            </w:r>
            <w:r w:rsidRPr="00514A2E">
              <w:rPr>
                <w:rFonts w:cstheme="minorHAnsi"/>
                <w:sz w:val="13"/>
                <w:szCs w:val="13"/>
                <w:lang w:val="en-GB"/>
              </w:rPr>
              <w:t>internal documents; in the Partner Area;</w:t>
            </w:r>
          </w:p>
        </w:tc>
        <w:tc>
          <w:tcPr>
            <w:tcW w:w="1701" w:type="dxa"/>
            <w:vAlign w:val="center"/>
          </w:tcPr>
          <w:p w:rsidR="001A37AF" w:rsidRPr="00514A2E" w:rsidRDefault="001D1CB1" w:rsidP="00C67430">
            <w:pPr>
              <w:rPr>
                <w:rFonts w:cstheme="minorHAnsi"/>
                <w:sz w:val="13"/>
                <w:szCs w:val="13"/>
                <w:lang w:val="en-GB"/>
              </w:rPr>
            </w:pPr>
            <w:r w:rsidRPr="00514A2E">
              <w:rPr>
                <w:rFonts w:cstheme="minorHAnsi"/>
                <w:sz w:val="13"/>
                <w:szCs w:val="13"/>
                <w:lang w:val="en-GB"/>
              </w:rPr>
              <w:t xml:space="preserve">NCN – Programme </w:t>
            </w:r>
            <w:r w:rsidR="00C67430" w:rsidRPr="00514A2E">
              <w:rPr>
                <w:rFonts w:cstheme="minorHAnsi"/>
                <w:sz w:val="13"/>
                <w:szCs w:val="13"/>
                <w:lang w:val="en-GB"/>
              </w:rPr>
              <w:t>Coordinator</w:t>
            </w:r>
          </w:p>
        </w:tc>
        <w:tc>
          <w:tcPr>
            <w:tcW w:w="2552" w:type="dxa"/>
            <w:vAlign w:val="center"/>
          </w:tcPr>
          <w:p w:rsidR="001A37AF" w:rsidRPr="00514A2E" w:rsidRDefault="00C67430" w:rsidP="00C67430">
            <w:pPr>
              <w:rPr>
                <w:rFonts w:cstheme="minorHAnsi"/>
                <w:sz w:val="13"/>
                <w:szCs w:val="13"/>
                <w:lang w:val="en-GB"/>
              </w:rPr>
            </w:pPr>
            <w:r w:rsidRPr="00514A2E">
              <w:rPr>
                <w:rFonts w:cstheme="minorHAnsi"/>
                <w:sz w:val="13"/>
                <w:szCs w:val="13"/>
                <w:lang w:val="en-GB"/>
              </w:rPr>
              <w:t>to other Fina</w:t>
            </w:r>
            <w:r w:rsidR="001D1CB1" w:rsidRPr="00514A2E">
              <w:rPr>
                <w:rFonts w:cstheme="minorHAnsi"/>
                <w:sz w:val="13"/>
                <w:szCs w:val="13"/>
                <w:lang w:val="en-GB"/>
              </w:rPr>
              <w:t xml:space="preserve">ncing Agencies in the programme </w:t>
            </w:r>
            <w:r w:rsidRPr="00514A2E">
              <w:rPr>
                <w:rFonts w:cstheme="minorHAnsi"/>
                <w:sz w:val="13"/>
                <w:szCs w:val="13"/>
                <w:lang w:val="en-GB"/>
              </w:rPr>
              <w:t>and to service providers (see opposite);</w:t>
            </w:r>
          </w:p>
        </w:tc>
        <w:tc>
          <w:tcPr>
            <w:tcW w:w="2409" w:type="dxa"/>
            <w:vAlign w:val="center"/>
          </w:tcPr>
          <w:p w:rsidR="001A37AF" w:rsidRPr="00514A2E" w:rsidRDefault="001D1CB1" w:rsidP="001D1CB1">
            <w:pPr>
              <w:rPr>
                <w:rFonts w:cstheme="minorHAnsi"/>
                <w:sz w:val="13"/>
                <w:szCs w:val="13"/>
                <w:lang w:val="en-GB"/>
              </w:rPr>
            </w:pPr>
            <w:r w:rsidRPr="00514A2E">
              <w:rPr>
                <w:rFonts w:cstheme="minorHAnsi"/>
                <w:sz w:val="13"/>
                <w:szCs w:val="13"/>
                <w:lang w:val="en-GB"/>
              </w:rPr>
              <w:t>the company servici</w:t>
            </w:r>
            <w:r w:rsidRPr="00514A2E">
              <w:rPr>
                <w:rFonts w:cstheme="minorHAnsi"/>
                <w:sz w:val="13"/>
                <w:szCs w:val="13"/>
                <w:lang w:val="en-GB"/>
              </w:rPr>
              <w:t xml:space="preserve">ng the web site (some documents </w:t>
            </w:r>
            <w:r w:rsidRPr="00514A2E">
              <w:rPr>
                <w:rFonts w:cstheme="minorHAnsi"/>
                <w:sz w:val="13"/>
                <w:szCs w:val="13"/>
                <w:lang w:val="en-GB"/>
              </w:rPr>
              <w:t>are stored in the Partner Area);</w:t>
            </w:r>
          </w:p>
        </w:tc>
      </w:tr>
      <w:tr w:rsidR="009D247A" w:rsidRPr="00514A2E" w:rsidTr="00514A2E">
        <w:trPr>
          <w:cantSplit/>
        </w:trPr>
        <w:tc>
          <w:tcPr>
            <w:tcW w:w="1696" w:type="dxa"/>
            <w:vMerge w:val="restart"/>
            <w:shd w:val="clear" w:color="auto" w:fill="D9E2F3" w:themeFill="accent5" w:themeFillTint="33"/>
            <w:vAlign w:val="center"/>
          </w:tcPr>
          <w:p w:rsidR="009D247A" w:rsidRPr="00514A2E" w:rsidRDefault="009D247A" w:rsidP="009D247A">
            <w:pPr>
              <w:rPr>
                <w:rFonts w:cstheme="minorHAnsi"/>
                <w:b/>
                <w:sz w:val="13"/>
                <w:szCs w:val="13"/>
                <w:lang w:val="en-GB"/>
              </w:rPr>
            </w:pPr>
            <w:r w:rsidRPr="00514A2E">
              <w:rPr>
                <w:rFonts w:cstheme="minorHAnsi"/>
                <w:b/>
                <w:sz w:val="13"/>
                <w:szCs w:val="13"/>
                <w:lang w:val="en-GB"/>
              </w:rPr>
              <w:t xml:space="preserve">Employees of the agencies </w:t>
            </w:r>
            <w:r w:rsidRPr="00514A2E">
              <w:rPr>
                <w:rFonts w:cstheme="minorHAnsi"/>
                <w:b/>
                <w:sz w:val="13"/>
                <w:szCs w:val="13"/>
                <w:lang w:val="en-GB"/>
              </w:rPr>
              <w:t>pursuing the programme</w:t>
            </w:r>
          </w:p>
        </w:tc>
        <w:tc>
          <w:tcPr>
            <w:tcW w:w="1701" w:type="dxa"/>
            <w:vAlign w:val="center"/>
          </w:tcPr>
          <w:p w:rsidR="009D247A" w:rsidRPr="00514A2E" w:rsidRDefault="009D247A" w:rsidP="009D247A">
            <w:pPr>
              <w:rPr>
                <w:rFonts w:cstheme="minorHAnsi"/>
                <w:sz w:val="13"/>
                <w:szCs w:val="13"/>
                <w:lang w:val="en-GB"/>
              </w:rPr>
            </w:pPr>
            <w:r w:rsidRPr="00514A2E">
              <w:rPr>
                <w:rFonts w:cstheme="minorHAnsi"/>
                <w:sz w:val="13"/>
                <w:szCs w:val="13"/>
                <w:lang w:val="en-GB"/>
              </w:rPr>
              <w:t>first and last name, place of</w:t>
            </w:r>
            <w:r w:rsidR="00514A2E" w:rsidRPr="00514A2E">
              <w:rPr>
                <w:rFonts w:cstheme="minorHAnsi"/>
                <w:sz w:val="13"/>
                <w:szCs w:val="13"/>
                <w:lang w:val="en-GB"/>
              </w:rPr>
              <w:t xml:space="preserve"> </w:t>
            </w:r>
            <w:r w:rsidRPr="00514A2E">
              <w:rPr>
                <w:rFonts w:cstheme="minorHAnsi"/>
                <w:sz w:val="13"/>
                <w:szCs w:val="13"/>
                <w:lang w:val="en-GB"/>
              </w:rPr>
              <w:t>employment; e-mail</w:t>
            </w:r>
          </w:p>
        </w:tc>
        <w:tc>
          <w:tcPr>
            <w:tcW w:w="1418" w:type="dxa"/>
            <w:vAlign w:val="center"/>
          </w:tcPr>
          <w:p w:rsidR="009D247A" w:rsidRPr="00514A2E" w:rsidRDefault="009D247A" w:rsidP="009D247A">
            <w:pPr>
              <w:rPr>
                <w:rFonts w:cstheme="minorHAnsi"/>
                <w:sz w:val="13"/>
                <w:szCs w:val="13"/>
                <w:lang w:val="en-GB"/>
              </w:rPr>
            </w:pPr>
            <w:r w:rsidRPr="00514A2E">
              <w:rPr>
                <w:rFonts w:cstheme="minorHAnsi"/>
                <w:sz w:val="13"/>
                <w:szCs w:val="13"/>
                <w:lang w:val="en-GB"/>
              </w:rPr>
              <w:t xml:space="preserve">to perform the programme; for </w:t>
            </w:r>
            <w:r w:rsidRPr="00514A2E">
              <w:rPr>
                <w:rFonts w:cstheme="minorHAnsi"/>
                <w:sz w:val="13"/>
                <w:szCs w:val="13"/>
                <w:lang w:val="en-GB"/>
              </w:rPr>
              <w:t>information purposes;</w:t>
            </w:r>
          </w:p>
        </w:tc>
        <w:tc>
          <w:tcPr>
            <w:tcW w:w="2693" w:type="dxa"/>
            <w:vAlign w:val="center"/>
          </w:tcPr>
          <w:p w:rsidR="009D247A" w:rsidRPr="00514A2E" w:rsidRDefault="009D247A" w:rsidP="009D247A">
            <w:pPr>
              <w:rPr>
                <w:rFonts w:cstheme="minorHAnsi"/>
                <w:sz w:val="13"/>
                <w:szCs w:val="13"/>
                <w:lang w:val="en-GB"/>
              </w:rPr>
            </w:pPr>
            <w:r w:rsidRPr="00514A2E">
              <w:rPr>
                <w:rFonts w:cstheme="minorHAnsi"/>
                <w:sz w:val="13"/>
                <w:szCs w:val="13"/>
                <w:lang w:val="en-GB"/>
              </w:rPr>
              <w:t>in e-mail correspond</w:t>
            </w:r>
            <w:r w:rsidRPr="00514A2E">
              <w:rPr>
                <w:rFonts w:cstheme="minorHAnsi"/>
                <w:sz w:val="13"/>
                <w:szCs w:val="13"/>
                <w:lang w:val="en-GB"/>
              </w:rPr>
              <w:t xml:space="preserve">ence in the network; in network </w:t>
            </w:r>
            <w:r w:rsidRPr="00514A2E">
              <w:rPr>
                <w:rFonts w:cstheme="minorHAnsi"/>
                <w:sz w:val="13"/>
                <w:szCs w:val="13"/>
                <w:lang w:val="en-GB"/>
              </w:rPr>
              <w:t xml:space="preserve">internal documents; in </w:t>
            </w:r>
            <w:r w:rsidRPr="00514A2E">
              <w:rPr>
                <w:rFonts w:cstheme="minorHAnsi"/>
                <w:sz w:val="13"/>
                <w:szCs w:val="13"/>
                <w:lang w:val="en-GB"/>
              </w:rPr>
              <w:t xml:space="preserve">the Partner Area; on the </w:t>
            </w:r>
            <w:r w:rsidRPr="00514A2E">
              <w:rPr>
                <w:rFonts w:cstheme="minorHAnsi"/>
                <w:sz w:val="13"/>
                <w:szCs w:val="13"/>
                <w:lang w:val="en-GB"/>
              </w:rPr>
              <w:t xml:space="preserve">programme web site </w:t>
            </w:r>
            <w:r w:rsidRPr="00514A2E">
              <w:rPr>
                <w:rFonts w:cstheme="minorHAnsi"/>
                <w:sz w:val="13"/>
                <w:szCs w:val="13"/>
                <w:lang w:val="en-GB"/>
              </w:rPr>
              <w:t xml:space="preserve">and in call documents available </w:t>
            </w:r>
            <w:r w:rsidRPr="00514A2E">
              <w:rPr>
                <w:rFonts w:cstheme="minorHAnsi"/>
                <w:sz w:val="13"/>
                <w:szCs w:val="13"/>
                <w:lang w:val="en-GB"/>
              </w:rPr>
              <w:t xml:space="preserve">on the web site; in </w:t>
            </w:r>
            <w:r w:rsidRPr="00514A2E">
              <w:rPr>
                <w:rFonts w:cstheme="minorHAnsi"/>
                <w:sz w:val="13"/>
                <w:szCs w:val="13"/>
                <w:lang w:val="en-GB"/>
              </w:rPr>
              <w:t xml:space="preserve">promotional materials (leaflets </w:t>
            </w:r>
            <w:r w:rsidRPr="00514A2E">
              <w:rPr>
                <w:rFonts w:cstheme="minorHAnsi"/>
                <w:sz w:val="13"/>
                <w:szCs w:val="13"/>
                <w:lang w:val="en-GB"/>
              </w:rPr>
              <w:t>about the call) – printed and published on-line;</w:t>
            </w:r>
          </w:p>
        </w:tc>
        <w:tc>
          <w:tcPr>
            <w:tcW w:w="1701" w:type="dxa"/>
            <w:vMerge w:val="restart"/>
            <w:vAlign w:val="center"/>
          </w:tcPr>
          <w:p w:rsidR="009D247A" w:rsidRPr="00514A2E" w:rsidRDefault="009D247A" w:rsidP="009D247A">
            <w:pPr>
              <w:rPr>
                <w:rFonts w:cstheme="minorHAnsi"/>
                <w:sz w:val="13"/>
                <w:szCs w:val="13"/>
                <w:lang w:val="en-GB"/>
              </w:rPr>
            </w:pPr>
            <w:r w:rsidRPr="00514A2E">
              <w:rPr>
                <w:rFonts w:cstheme="minorHAnsi"/>
                <w:sz w:val="13"/>
                <w:szCs w:val="13"/>
                <w:lang w:val="en-GB"/>
              </w:rPr>
              <w:t xml:space="preserve">NCN – Programme </w:t>
            </w:r>
            <w:r w:rsidRPr="00514A2E">
              <w:rPr>
                <w:rFonts w:cstheme="minorHAnsi"/>
                <w:sz w:val="13"/>
                <w:szCs w:val="13"/>
                <w:lang w:val="en-GB"/>
              </w:rPr>
              <w:t>Coordinator</w:t>
            </w:r>
          </w:p>
        </w:tc>
        <w:tc>
          <w:tcPr>
            <w:tcW w:w="2552" w:type="dxa"/>
            <w:vMerge w:val="restart"/>
            <w:vAlign w:val="center"/>
          </w:tcPr>
          <w:p w:rsidR="009D247A" w:rsidRPr="00514A2E" w:rsidRDefault="009D247A" w:rsidP="009D247A">
            <w:pPr>
              <w:rPr>
                <w:rFonts w:cstheme="minorHAnsi"/>
                <w:sz w:val="13"/>
                <w:szCs w:val="13"/>
                <w:lang w:val="en-GB"/>
              </w:rPr>
            </w:pPr>
            <w:r w:rsidRPr="00514A2E">
              <w:rPr>
                <w:rFonts w:cstheme="minorHAnsi"/>
                <w:sz w:val="13"/>
                <w:szCs w:val="13"/>
                <w:lang w:val="en-GB"/>
              </w:rPr>
              <w:t>to other Finan</w:t>
            </w:r>
            <w:r w:rsidRPr="00514A2E">
              <w:rPr>
                <w:rFonts w:cstheme="minorHAnsi"/>
                <w:sz w:val="13"/>
                <w:szCs w:val="13"/>
                <w:lang w:val="en-GB"/>
              </w:rPr>
              <w:t xml:space="preserve">cing Agencies in the programme; </w:t>
            </w:r>
            <w:r w:rsidRPr="00514A2E">
              <w:rPr>
                <w:rFonts w:cstheme="minorHAnsi"/>
                <w:sz w:val="13"/>
                <w:szCs w:val="13"/>
                <w:lang w:val="en-GB"/>
              </w:rPr>
              <w:t>the Eur</w:t>
            </w:r>
            <w:r w:rsidRPr="00514A2E">
              <w:rPr>
                <w:rFonts w:cstheme="minorHAnsi"/>
                <w:sz w:val="13"/>
                <w:szCs w:val="13"/>
                <w:lang w:val="en-GB"/>
              </w:rPr>
              <w:t xml:space="preserve">opean Commission and to service </w:t>
            </w:r>
            <w:r w:rsidRPr="00514A2E">
              <w:rPr>
                <w:rFonts w:cstheme="minorHAnsi"/>
                <w:sz w:val="13"/>
                <w:szCs w:val="13"/>
                <w:lang w:val="en-GB"/>
              </w:rPr>
              <w:t>provider</w:t>
            </w:r>
            <w:r w:rsidRPr="00514A2E">
              <w:rPr>
                <w:rFonts w:cstheme="minorHAnsi"/>
                <w:sz w:val="13"/>
                <w:szCs w:val="13"/>
                <w:lang w:val="en-GB"/>
              </w:rPr>
              <w:t xml:space="preserve">s (see opposite); some data are </w:t>
            </w:r>
            <w:r w:rsidRPr="00514A2E">
              <w:rPr>
                <w:rFonts w:cstheme="minorHAnsi"/>
                <w:sz w:val="13"/>
                <w:szCs w:val="13"/>
                <w:lang w:val="en-GB"/>
              </w:rPr>
              <w:t>available on-line – made public;</w:t>
            </w:r>
          </w:p>
        </w:tc>
        <w:tc>
          <w:tcPr>
            <w:tcW w:w="2409" w:type="dxa"/>
            <w:vAlign w:val="center"/>
          </w:tcPr>
          <w:p w:rsidR="009D247A" w:rsidRPr="00514A2E" w:rsidRDefault="009D247A" w:rsidP="009D247A">
            <w:pPr>
              <w:rPr>
                <w:rFonts w:cstheme="minorHAnsi"/>
                <w:sz w:val="13"/>
                <w:szCs w:val="13"/>
                <w:lang w:val="en-GB"/>
              </w:rPr>
            </w:pPr>
            <w:r w:rsidRPr="00514A2E">
              <w:rPr>
                <w:rFonts w:cstheme="minorHAnsi"/>
                <w:sz w:val="13"/>
                <w:szCs w:val="13"/>
                <w:lang w:val="en-GB"/>
              </w:rPr>
              <w:t>to companies developi</w:t>
            </w:r>
            <w:r w:rsidRPr="00514A2E">
              <w:rPr>
                <w:rFonts w:cstheme="minorHAnsi"/>
                <w:sz w:val="13"/>
                <w:szCs w:val="13"/>
                <w:lang w:val="en-GB"/>
              </w:rPr>
              <w:t xml:space="preserve">ng promotional materials and to </w:t>
            </w:r>
            <w:r w:rsidRPr="00514A2E">
              <w:rPr>
                <w:rFonts w:cstheme="minorHAnsi"/>
                <w:sz w:val="13"/>
                <w:szCs w:val="13"/>
                <w:lang w:val="en-GB"/>
              </w:rPr>
              <w:t>companies print</w:t>
            </w:r>
            <w:r w:rsidRPr="00514A2E">
              <w:rPr>
                <w:rFonts w:cstheme="minorHAnsi"/>
                <w:sz w:val="13"/>
                <w:szCs w:val="13"/>
                <w:lang w:val="en-GB"/>
              </w:rPr>
              <w:t xml:space="preserve">ing such materials; the company </w:t>
            </w:r>
            <w:r w:rsidRPr="00514A2E">
              <w:rPr>
                <w:rFonts w:cstheme="minorHAnsi"/>
                <w:sz w:val="13"/>
                <w:szCs w:val="13"/>
                <w:lang w:val="en-GB"/>
              </w:rPr>
              <w:t>servicing the web site;</w:t>
            </w:r>
          </w:p>
        </w:tc>
      </w:tr>
      <w:tr w:rsidR="009D247A" w:rsidRPr="00514A2E" w:rsidTr="00514A2E">
        <w:trPr>
          <w:cantSplit/>
        </w:trPr>
        <w:tc>
          <w:tcPr>
            <w:tcW w:w="1696" w:type="dxa"/>
            <w:vMerge/>
            <w:shd w:val="clear" w:color="auto" w:fill="D9E2F3" w:themeFill="accent5" w:themeFillTint="33"/>
            <w:vAlign w:val="center"/>
          </w:tcPr>
          <w:p w:rsidR="009D247A" w:rsidRPr="00514A2E" w:rsidRDefault="009D247A" w:rsidP="000B22E7">
            <w:pPr>
              <w:rPr>
                <w:rFonts w:cstheme="minorHAnsi"/>
                <w:b/>
                <w:sz w:val="13"/>
                <w:szCs w:val="13"/>
                <w:lang w:val="en-GB"/>
              </w:rPr>
            </w:pPr>
          </w:p>
        </w:tc>
        <w:tc>
          <w:tcPr>
            <w:tcW w:w="1701" w:type="dxa"/>
            <w:vAlign w:val="center"/>
          </w:tcPr>
          <w:p w:rsidR="009D247A" w:rsidRPr="00514A2E" w:rsidRDefault="009D247A" w:rsidP="000B22E7">
            <w:pPr>
              <w:rPr>
                <w:rFonts w:cstheme="minorHAnsi"/>
                <w:sz w:val="13"/>
                <w:szCs w:val="13"/>
                <w:lang w:val="en-GB"/>
              </w:rPr>
            </w:pPr>
            <w:r w:rsidRPr="00514A2E">
              <w:rPr>
                <w:rFonts w:cstheme="minorHAnsi"/>
                <w:sz w:val="13"/>
                <w:szCs w:val="13"/>
                <w:lang w:val="en-GB"/>
              </w:rPr>
              <w:t>contact details;</w:t>
            </w:r>
          </w:p>
        </w:tc>
        <w:tc>
          <w:tcPr>
            <w:tcW w:w="1418" w:type="dxa"/>
            <w:vAlign w:val="center"/>
          </w:tcPr>
          <w:p w:rsidR="009D247A" w:rsidRPr="00514A2E" w:rsidRDefault="009D247A" w:rsidP="000B22E7">
            <w:pPr>
              <w:rPr>
                <w:rFonts w:cstheme="minorHAnsi"/>
                <w:sz w:val="13"/>
                <w:szCs w:val="13"/>
                <w:lang w:val="en-GB"/>
              </w:rPr>
            </w:pPr>
            <w:r w:rsidRPr="00514A2E">
              <w:rPr>
                <w:rFonts w:cstheme="minorHAnsi"/>
                <w:sz w:val="13"/>
                <w:szCs w:val="13"/>
                <w:lang w:val="en-GB"/>
              </w:rPr>
              <w:t>to perform the programme;</w:t>
            </w:r>
          </w:p>
        </w:tc>
        <w:tc>
          <w:tcPr>
            <w:tcW w:w="2693" w:type="dxa"/>
            <w:vAlign w:val="center"/>
          </w:tcPr>
          <w:p w:rsidR="009D247A" w:rsidRPr="00514A2E" w:rsidRDefault="009D247A" w:rsidP="009D247A">
            <w:pPr>
              <w:rPr>
                <w:rFonts w:cstheme="minorHAnsi"/>
                <w:sz w:val="13"/>
                <w:szCs w:val="13"/>
                <w:lang w:val="en-GB"/>
              </w:rPr>
            </w:pPr>
            <w:r w:rsidRPr="00514A2E">
              <w:rPr>
                <w:rFonts w:cstheme="minorHAnsi"/>
                <w:sz w:val="13"/>
                <w:szCs w:val="13"/>
                <w:lang w:val="en-GB"/>
              </w:rPr>
              <w:t>in e-mail correspond</w:t>
            </w:r>
            <w:r w:rsidRPr="00514A2E">
              <w:rPr>
                <w:rFonts w:cstheme="minorHAnsi"/>
                <w:sz w:val="13"/>
                <w:szCs w:val="13"/>
                <w:lang w:val="en-GB"/>
              </w:rPr>
              <w:t xml:space="preserve">ence in the network; in network </w:t>
            </w:r>
            <w:r w:rsidRPr="00514A2E">
              <w:rPr>
                <w:rFonts w:cstheme="minorHAnsi"/>
                <w:sz w:val="13"/>
                <w:szCs w:val="13"/>
                <w:lang w:val="en-GB"/>
              </w:rPr>
              <w:t>internal documents; in the Partner Area;</w:t>
            </w:r>
          </w:p>
        </w:tc>
        <w:tc>
          <w:tcPr>
            <w:tcW w:w="1701" w:type="dxa"/>
            <w:vMerge/>
            <w:vAlign w:val="center"/>
          </w:tcPr>
          <w:p w:rsidR="009D247A" w:rsidRPr="00514A2E" w:rsidRDefault="009D247A" w:rsidP="000B22E7">
            <w:pPr>
              <w:rPr>
                <w:rFonts w:cstheme="minorHAnsi"/>
                <w:sz w:val="13"/>
                <w:szCs w:val="13"/>
                <w:lang w:val="en-GB"/>
              </w:rPr>
            </w:pPr>
          </w:p>
        </w:tc>
        <w:tc>
          <w:tcPr>
            <w:tcW w:w="2552" w:type="dxa"/>
            <w:vMerge/>
            <w:vAlign w:val="center"/>
          </w:tcPr>
          <w:p w:rsidR="009D247A" w:rsidRPr="00514A2E" w:rsidRDefault="009D247A" w:rsidP="000B22E7">
            <w:pPr>
              <w:rPr>
                <w:rFonts w:cstheme="minorHAnsi"/>
                <w:sz w:val="13"/>
                <w:szCs w:val="13"/>
                <w:lang w:val="en-GB"/>
              </w:rPr>
            </w:pPr>
          </w:p>
        </w:tc>
        <w:tc>
          <w:tcPr>
            <w:tcW w:w="2409" w:type="dxa"/>
            <w:vMerge w:val="restart"/>
            <w:vAlign w:val="center"/>
          </w:tcPr>
          <w:p w:rsidR="009D247A" w:rsidRPr="00514A2E" w:rsidRDefault="009D247A" w:rsidP="009D247A">
            <w:pPr>
              <w:rPr>
                <w:rFonts w:cstheme="minorHAnsi"/>
                <w:sz w:val="13"/>
                <w:szCs w:val="13"/>
                <w:lang w:val="en-GB"/>
              </w:rPr>
            </w:pPr>
            <w:r w:rsidRPr="00514A2E">
              <w:rPr>
                <w:rFonts w:cstheme="minorHAnsi"/>
                <w:sz w:val="13"/>
                <w:szCs w:val="13"/>
                <w:lang w:val="en-GB"/>
              </w:rPr>
              <w:t>the company servici</w:t>
            </w:r>
            <w:r w:rsidRPr="00514A2E">
              <w:rPr>
                <w:rFonts w:cstheme="minorHAnsi"/>
                <w:sz w:val="13"/>
                <w:szCs w:val="13"/>
                <w:lang w:val="en-GB"/>
              </w:rPr>
              <w:t xml:space="preserve">ng the web site (some documents </w:t>
            </w:r>
            <w:r w:rsidRPr="00514A2E">
              <w:rPr>
                <w:rFonts w:cstheme="minorHAnsi"/>
                <w:sz w:val="13"/>
                <w:szCs w:val="13"/>
                <w:lang w:val="en-GB"/>
              </w:rPr>
              <w:t>are stored in the Partner Area);</w:t>
            </w:r>
          </w:p>
        </w:tc>
      </w:tr>
      <w:tr w:rsidR="009D247A" w:rsidRPr="00514A2E" w:rsidTr="00514A2E">
        <w:trPr>
          <w:cantSplit/>
        </w:trPr>
        <w:tc>
          <w:tcPr>
            <w:tcW w:w="1696" w:type="dxa"/>
            <w:vMerge/>
            <w:shd w:val="clear" w:color="auto" w:fill="D9E2F3" w:themeFill="accent5" w:themeFillTint="33"/>
            <w:vAlign w:val="center"/>
          </w:tcPr>
          <w:p w:rsidR="009D247A" w:rsidRPr="00514A2E" w:rsidRDefault="009D247A" w:rsidP="000B22E7">
            <w:pPr>
              <w:rPr>
                <w:rFonts w:cstheme="minorHAnsi"/>
                <w:b/>
                <w:sz w:val="13"/>
                <w:szCs w:val="13"/>
                <w:lang w:val="en-GB"/>
              </w:rPr>
            </w:pPr>
          </w:p>
        </w:tc>
        <w:tc>
          <w:tcPr>
            <w:tcW w:w="1701" w:type="dxa"/>
            <w:vAlign w:val="center"/>
          </w:tcPr>
          <w:p w:rsidR="009D247A" w:rsidRPr="00514A2E" w:rsidRDefault="009D247A" w:rsidP="000B22E7">
            <w:pPr>
              <w:rPr>
                <w:rFonts w:cstheme="minorHAnsi"/>
                <w:sz w:val="13"/>
                <w:szCs w:val="13"/>
                <w:lang w:val="en-GB"/>
              </w:rPr>
            </w:pPr>
            <w:r w:rsidRPr="00514A2E">
              <w:rPr>
                <w:rFonts w:cstheme="minorHAnsi"/>
                <w:sz w:val="13"/>
                <w:szCs w:val="13"/>
                <w:lang w:val="en-GB"/>
              </w:rPr>
              <w:t>biographic note;</w:t>
            </w:r>
          </w:p>
        </w:tc>
        <w:tc>
          <w:tcPr>
            <w:tcW w:w="1418" w:type="dxa"/>
            <w:vAlign w:val="center"/>
          </w:tcPr>
          <w:p w:rsidR="009D247A" w:rsidRPr="00514A2E" w:rsidRDefault="009D247A" w:rsidP="009D247A">
            <w:pPr>
              <w:rPr>
                <w:rFonts w:cstheme="minorHAnsi"/>
                <w:sz w:val="13"/>
                <w:szCs w:val="13"/>
                <w:lang w:val="en-GB"/>
              </w:rPr>
            </w:pPr>
            <w:r w:rsidRPr="00514A2E">
              <w:rPr>
                <w:rFonts w:cstheme="minorHAnsi"/>
                <w:sz w:val="13"/>
                <w:szCs w:val="13"/>
                <w:lang w:val="en-GB"/>
              </w:rPr>
              <w:t xml:space="preserve">to draft and submit a proposal </w:t>
            </w:r>
            <w:r w:rsidRPr="00514A2E">
              <w:rPr>
                <w:rFonts w:cstheme="minorHAnsi"/>
                <w:sz w:val="13"/>
                <w:szCs w:val="13"/>
                <w:lang w:val="en-GB"/>
              </w:rPr>
              <w:t>to the European Commission;</w:t>
            </w:r>
          </w:p>
        </w:tc>
        <w:tc>
          <w:tcPr>
            <w:tcW w:w="2693" w:type="dxa"/>
            <w:vAlign w:val="center"/>
          </w:tcPr>
          <w:p w:rsidR="009D247A" w:rsidRPr="00514A2E" w:rsidRDefault="009D247A" w:rsidP="000B22E7">
            <w:pPr>
              <w:rPr>
                <w:rFonts w:cstheme="minorHAnsi"/>
                <w:sz w:val="13"/>
                <w:szCs w:val="13"/>
                <w:lang w:val="en-GB"/>
              </w:rPr>
            </w:pPr>
            <w:r w:rsidRPr="00514A2E">
              <w:rPr>
                <w:rFonts w:cstheme="minorHAnsi"/>
                <w:sz w:val="13"/>
                <w:szCs w:val="13"/>
                <w:lang w:val="en-GB"/>
              </w:rPr>
              <w:t>in network internal documents; in the Partner Area</w:t>
            </w:r>
          </w:p>
        </w:tc>
        <w:tc>
          <w:tcPr>
            <w:tcW w:w="1701" w:type="dxa"/>
            <w:vMerge/>
            <w:vAlign w:val="center"/>
          </w:tcPr>
          <w:p w:rsidR="009D247A" w:rsidRPr="00514A2E" w:rsidRDefault="009D247A" w:rsidP="000B22E7">
            <w:pPr>
              <w:rPr>
                <w:rFonts w:cstheme="minorHAnsi"/>
                <w:sz w:val="13"/>
                <w:szCs w:val="13"/>
                <w:lang w:val="en-GB"/>
              </w:rPr>
            </w:pPr>
          </w:p>
        </w:tc>
        <w:tc>
          <w:tcPr>
            <w:tcW w:w="2552" w:type="dxa"/>
            <w:vMerge/>
            <w:vAlign w:val="center"/>
          </w:tcPr>
          <w:p w:rsidR="009D247A" w:rsidRPr="00514A2E" w:rsidRDefault="009D247A" w:rsidP="000B22E7">
            <w:pPr>
              <w:rPr>
                <w:rFonts w:cstheme="minorHAnsi"/>
                <w:sz w:val="13"/>
                <w:szCs w:val="13"/>
                <w:lang w:val="en-GB"/>
              </w:rPr>
            </w:pPr>
          </w:p>
        </w:tc>
        <w:tc>
          <w:tcPr>
            <w:tcW w:w="2409" w:type="dxa"/>
            <w:vMerge/>
            <w:vAlign w:val="center"/>
          </w:tcPr>
          <w:p w:rsidR="009D247A" w:rsidRPr="00514A2E" w:rsidRDefault="009D247A" w:rsidP="000B22E7">
            <w:pPr>
              <w:rPr>
                <w:rFonts w:cstheme="minorHAnsi"/>
                <w:sz w:val="13"/>
                <w:szCs w:val="13"/>
                <w:lang w:val="en-GB"/>
              </w:rPr>
            </w:pPr>
          </w:p>
        </w:tc>
      </w:tr>
      <w:tr w:rsidR="009D247A" w:rsidRPr="00514A2E" w:rsidTr="00514A2E">
        <w:trPr>
          <w:cantSplit/>
        </w:trPr>
        <w:tc>
          <w:tcPr>
            <w:tcW w:w="1696" w:type="dxa"/>
            <w:vMerge/>
            <w:shd w:val="clear" w:color="auto" w:fill="D9E2F3" w:themeFill="accent5" w:themeFillTint="33"/>
            <w:vAlign w:val="center"/>
          </w:tcPr>
          <w:p w:rsidR="009D247A" w:rsidRPr="00514A2E" w:rsidRDefault="009D247A" w:rsidP="000B22E7">
            <w:pPr>
              <w:rPr>
                <w:rFonts w:cstheme="minorHAnsi"/>
                <w:b/>
                <w:sz w:val="13"/>
                <w:szCs w:val="13"/>
                <w:lang w:val="en-GB"/>
              </w:rPr>
            </w:pPr>
          </w:p>
        </w:tc>
        <w:tc>
          <w:tcPr>
            <w:tcW w:w="1701" w:type="dxa"/>
            <w:vAlign w:val="center"/>
          </w:tcPr>
          <w:p w:rsidR="009D247A" w:rsidRPr="00514A2E" w:rsidRDefault="009D247A" w:rsidP="000B22E7">
            <w:pPr>
              <w:rPr>
                <w:rFonts w:cstheme="minorHAnsi"/>
                <w:sz w:val="13"/>
                <w:szCs w:val="13"/>
                <w:lang w:val="en-GB"/>
              </w:rPr>
            </w:pPr>
            <w:r w:rsidRPr="00514A2E">
              <w:rPr>
                <w:rFonts w:cstheme="minorHAnsi"/>
                <w:sz w:val="13"/>
                <w:szCs w:val="13"/>
                <w:lang w:val="en-GB"/>
              </w:rPr>
              <w:t>image;</w:t>
            </w:r>
          </w:p>
        </w:tc>
        <w:tc>
          <w:tcPr>
            <w:tcW w:w="1418" w:type="dxa"/>
            <w:vAlign w:val="center"/>
          </w:tcPr>
          <w:p w:rsidR="009D247A" w:rsidRPr="00514A2E" w:rsidRDefault="009D247A" w:rsidP="000B22E7">
            <w:pPr>
              <w:rPr>
                <w:rFonts w:cstheme="minorHAnsi"/>
                <w:sz w:val="13"/>
                <w:szCs w:val="13"/>
                <w:lang w:val="en-GB"/>
              </w:rPr>
            </w:pPr>
            <w:r w:rsidRPr="00514A2E">
              <w:rPr>
                <w:rFonts w:cstheme="minorHAnsi"/>
                <w:sz w:val="13"/>
                <w:szCs w:val="13"/>
                <w:lang w:val="en-GB"/>
              </w:rPr>
              <w:t>for promotional purposes;</w:t>
            </w:r>
          </w:p>
        </w:tc>
        <w:tc>
          <w:tcPr>
            <w:tcW w:w="2693" w:type="dxa"/>
            <w:vAlign w:val="center"/>
          </w:tcPr>
          <w:p w:rsidR="009D247A" w:rsidRPr="00514A2E" w:rsidRDefault="009D247A" w:rsidP="009D247A">
            <w:pPr>
              <w:rPr>
                <w:rFonts w:cstheme="minorHAnsi"/>
                <w:sz w:val="13"/>
                <w:szCs w:val="13"/>
                <w:lang w:val="en-GB"/>
              </w:rPr>
            </w:pPr>
            <w:r w:rsidRPr="00514A2E">
              <w:rPr>
                <w:rFonts w:cstheme="minorHAnsi"/>
                <w:sz w:val="13"/>
                <w:szCs w:val="13"/>
                <w:lang w:val="en-GB"/>
              </w:rPr>
              <w:t>in promotional materials</w:t>
            </w:r>
            <w:r w:rsidRPr="00514A2E">
              <w:rPr>
                <w:rFonts w:cstheme="minorHAnsi"/>
                <w:sz w:val="13"/>
                <w:szCs w:val="13"/>
                <w:lang w:val="en-GB"/>
              </w:rPr>
              <w:t xml:space="preserve"> (printed and published online) </w:t>
            </w:r>
            <w:r w:rsidRPr="00514A2E">
              <w:rPr>
                <w:rFonts w:cstheme="minorHAnsi"/>
                <w:sz w:val="13"/>
                <w:szCs w:val="13"/>
                <w:lang w:val="en-GB"/>
              </w:rPr>
              <w:t>partly without pers</w:t>
            </w:r>
            <w:r w:rsidRPr="00514A2E">
              <w:rPr>
                <w:rFonts w:cstheme="minorHAnsi"/>
                <w:sz w:val="13"/>
                <w:szCs w:val="13"/>
                <w:lang w:val="en-GB"/>
              </w:rPr>
              <w:t xml:space="preserve">onal identification; finally in </w:t>
            </w:r>
            <w:r w:rsidRPr="00514A2E">
              <w:rPr>
                <w:rFonts w:cstheme="minorHAnsi"/>
                <w:sz w:val="13"/>
                <w:szCs w:val="13"/>
                <w:lang w:val="en-GB"/>
              </w:rPr>
              <w:t>the video promoting the programme;</w:t>
            </w:r>
          </w:p>
        </w:tc>
        <w:tc>
          <w:tcPr>
            <w:tcW w:w="1701" w:type="dxa"/>
            <w:vMerge/>
            <w:vAlign w:val="center"/>
          </w:tcPr>
          <w:p w:rsidR="009D247A" w:rsidRPr="00514A2E" w:rsidRDefault="009D247A" w:rsidP="000B22E7">
            <w:pPr>
              <w:rPr>
                <w:rFonts w:cstheme="minorHAnsi"/>
                <w:sz w:val="13"/>
                <w:szCs w:val="13"/>
                <w:lang w:val="en-GB"/>
              </w:rPr>
            </w:pPr>
          </w:p>
        </w:tc>
        <w:tc>
          <w:tcPr>
            <w:tcW w:w="2552" w:type="dxa"/>
            <w:vMerge/>
            <w:vAlign w:val="center"/>
          </w:tcPr>
          <w:p w:rsidR="009D247A" w:rsidRPr="00514A2E" w:rsidRDefault="009D247A" w:rsidP="000B22E7">
            <w:pPr>
              <w:rPr>
                <w:rFonts w:cstheme="minorHAnsi"/>
                <w:sz w:val="13"/>
                <w:szCs w:val="13"/>
                <w:lang w:val="en-GB"/>
              </w:rPr>
            </w:pPr>
          </w:p>
        </w:tc>
        <w:tc>
          <w:tcPr>
            <w:tcW w:w="2409" w:type="dxa"/>
            <w:vAlign w:val="center"/>
          </w:tcPr>
          <w:p w:rsidR="009D247A" w:rsidRPr="00514A2E" w:rsidRDefault="009D247A" w:rsidP="009D247A">
            <w:pPr>
              <w:rPr>
                <w:rFonts w:cstheme="minorHAnsi"/>
                <w:sz w:val="13"/>
                <w:szCs w:val="13"/>
                <w:lang w:val="en-GB"/>
              </w:rPr>
            </w:pPr>
            <w:r w:rsidRPr="00514A2E">
              <w:rPr>
                <w:rFonts w:cstheme="minorHAnsi"/>
                <w:sz w:val="13"/>
                <w:szCs w:val="13"/>
                <w:lang w:val="en-GB"/>
              </w:rPr>
              <w:t>to companies developi</w:t>
            </w:r>
            <w:r w:rsidRPr="00514A2E">
              <w:rPr>
                <w:rFonts w:cstheme="minorHAnsi"/>
                <w:sz w:val="13"/>
                <w:szCs w:val="13"/>
                <w:lang w:val="en-GB"/>
              </w:rPr>
              <w:t xml:space="preserve">ng promotional materials and to </w:t>
            </w:r>
            <w:r w:rsidRPr="00514A2E">
              <w:rPr>
                <w:rFonts w:cstheme="minorHAnsi"/>
                <w:sz w:val="13"/>
                <w:szCs w:val="13"/>
                <w:lang w:val="en-GB"/>
              </w:rPr>
              <w:t>companies print</w:t>
            </w:r>
            <w:r w:rsidRPr="00514A2E">
              <w:rPr>
                <w:rFonts w:cstheme="minorHAnsi"/>
                <w:sz w:val="13"/>
                <w:szCs w:val="13"/>
                <w:lang w:val="en-GB"/>
              </w:rPr>
              <w:t xml:space="preserve">ing such materials; the company </w:t>
            </w:r>
            <w:r w:rsidRPr="00514A2E">
              <w:rPr>
                <w:rFonts w:cstheme="minorHAnsi"/>
                <w:sz w:val="13"/>
                <w:szCs w:val="13"/>
                <w:lang w:val="en-GB"/>
              </w:rPr>
              <w:t>servicing the web site;</w:t>
            </w:r>
          </w:p>
        </w:tc>
      </w:tr>
      <w:tr w:rsidR="009D247A" w:rsidRPr="00514A2E" w:rsidTr="00514A2E">
        <w:trPr>
          <w:cantSplit/>
        </w:trPr>
        <w:tc>
          <w:tcPr>
            <w:tcW w:w="1696" w:type="dxa"/>
            <w:vMerge w:val="restart"/>
            <w:shd w:val="clear" w:color="auto" w:fill="D9E2F3" w:themeFill="accent5" w:themeFillTint="33"/>
            <w:vAlign w:val="center"/>
          </w:tcPr>
          <w:p w:rsidR="009D247A" w:rsidRPr="00514A2E" w:rsidRDefault="009D247A" w:rsidP="000B22E7">
            <w:pPr>
              <w:rPr>
                <w:rFonts w:cstheme="minorHAnsi"/>
                <w:b/>
                <w:sz w:val="13"/>
                <w:szCs w:val="13"/>
                <w:lang w:val="en-GB"/>
              </w:rPr>
            </w:pPr>
            <w:r w:rsidRPr="00514A2E">
              <w:rPr>
                <w:rFonts w:cstheme="minorHAnsi"/>
                <w:b/>
                <w:sz w:val="13"/>
                <w:szCs w:val="13"/>
                <w:lang w:val="en-GB"/>
              </w:rPr>
              <w:t>Guests/speakers at events</w:t>
            </w:r>
          </w:p>
        </w:tc>
        <w:tc>
          <w:tcPr>
            <w:tcW w:w="1701" w:type="dxa"/>
            <w:vAlign w:val="center"/>
          </w:tcPr>
          <w:p w:rsidR="009D247A" w:rsidRPr="00514A2E" w:rsidRDefault="009D247A" w:rsidP="009D247A">
            <w:pPr>
              <w:rPr>
                <w:rFonts w:cstheme="minorHAnsi"/>
                <w:sz w:val="13"/>
                <w:szCs w:val="13"/>
                <w:lang w:val="en-GB"/>
              </w:rPr>
            </w:pPr>
            <w:r w:rsidRPr="00514A2E">
              <w:rPr>
                <w:rFonts w:cstheme="minorHAnsi"/>
                <w:sz w:val="13"/>
                <w:szCs w:val="13"/>
                <w:lang w:val="en-GB"/>
              </w:rPr>
              <w:t>fi</w:t>
            </w:r>
            <w:r w:rsidRPr="00514A2E">
              <w:rPr>
                <w:rFonts w:cstheme="minorHAnsi"/>
                <w:sz w:val="13"/>
                <w:szCs w:val="13"/>
                <w:lang w:val="en-GB"/>
              </w:rPr>
              <w:t xml:space="preserve">rst and last name, affiliation, </w:t>
            </w:r>
            <w:r w:rsidRPr="00514A2E">
              <w:rPr>
                <w:rFonts w:cstheme="minorHAnsi"/>
                <w:sz w:val="13"/>
                <w:szCs w:val="13"/>
                <w:lang w:val="en-GB"/>
              </w:rPr>
              <w:t>image;</w:t>
            </w:r>
          </w:p>
        </w:tc>
        <w:tc>
          <w:tcPr>
            <w:tcW w:w="1418" w:type="dxa"/>
            <w:vMerge w:val="restart"/>
            <w:vAlign w:val="center"/>
          </w:tcPr>
          <w:p w:rsidR="009D247A" w:rsidRPr="00514A2E" w:rsidRDefault="009D247A" w:rsidP="009D247A">
            <w:pPr>
              <w:rPr>
                <w:rFonts w:cstheme="minorHAnsi"/>
                <w:sz w:val="13"/>
                <w:szCs w:val="13"/>
                <w:lang w:val="en-GB"/>
              </w:rPr>
            </w:pPr>
            <w:r w:rsidRPr="00514A2E">
              <w:rPr>
                <w:rFonts w:cstheme="minorHAnsi"/>
                <w:sz w:val="13"/>
                <w:szCs w:val="13"/>
                <w:lang w:val="en-GB"/>
              </w:rPr>
              <w:t xml:space="preserve">to perform the agenda of the event; for contact purposes and to select appropriate speakers; </w:t>
            </w:r>
            <w:r w:rsidRPr="00514A2E">
              <w:rPr>
                <w:rFonts w:cstheme="minorHAnsi"/>
                <w:sz w:val="13"/>
                <w:szCs w:val="13"/>
                <w:lang w:val="en-GB"/>
              </w:rPr>
              <w:t>for promotional purposes;</w:t>
            </w:r>
          </w:p>
        </w:tc>
        <w:tc>
          <w:tcPr>
            <w:tcW w:w="2693" w:type="dxa"/>
            <w:vAlign w:val="center"/>
          </w:tcPr>
          <w:p w:rsidR="009D247A" w:rsidRPr="00514A2E" w:rsidRDefault="009D247A" w:rsidP="009D247A">
            <w:pPr>
              <w:rPr>
                <w:rFonts w:cstheme="minorHAnsi"/>
                <w:sz w:val="13"/>
                <w:szCs w:val="13"/>
                <w:lang w:val="en-GB"/>
              </w:rPr>
            </w:pPr>
            <w:r w:rsidRPr="00514A2E">
              <w:rPr>
                <w:rFonts w:cstheme="minorHAnsi"/>
                <w:sz w:val="13"/>
                <w:szCs w:val="13"/>
                <w:lang w:val="en-GB"/>
              </w:rPr>
              <w:t>in e-mail correspond</w:t>
            </w:r>
            <w:r w:rsidRPr="00514A2E">
              <w:rPr>
                <w:rFonts w:cstheme="minorHAnsi"/>
                <w:sz w:val="13"/>
                <w:szCs w:val="13"/>
                <w:lang w:val="en-GB"/>
              </w:rPr>
              <w:t xml:space="preserve">ence in the network; in network </w:t>
            </w:r>
            <w:r w:rsidRPr="00514A2E">
              <w:rPr>
                <w:rFonts w:cstheme="minorHAnsi"/>
                <w:sz w:val="13"/>
                <w:szCs w:val="13"/>
                <w:lang w:val="en-GB"/>
              </w:rPr>
              <w:t>internal document</w:t>
            </w:r>
            <w:r w:rsidRPr="00514A2E">
              <w:rPr>
                <w:rFonts w:cstheme="minorHAnsi"/>
                <w:sz w:val="13"/>
                <w:szCs w:val="13"/>
                <w:lang w:val="en-GB"/>
              </w:rPr>
              <w:t xml:space="preserve">s; on the programme and NCN web </w:t>
            </w:r>
            <w:r w:rsidRPr="00514A2E">
              <w:rPr>
                <w:rFonts w:cstheme="minorHAnsi"/>
                <w:sz w:val="13"/>
                <w:szCs w:val="13"/>
                <w:lang w:val="en-GB"/>
              </w:rPr>
              <w:t>site; potentiall</w:t>
            </w:r>
            <w:r w:rsidRPr="00514A2E">
              <w:rPr>
                <w:rFonts w:cstheme="minorHAnsi"/>
                <w:sz w:val="13"/>
                <w:szCs w:val="13"/>
                <w:lang w:val="en-GB"/>
              </w:rPr>
              <w:t xml:space="preserve">y also in promotional materials </w:t>
            </w:r>
            <w:r w:rsidRPr="00514A2E">
              <w:rPr>
                <w:rFonts w:cstheme="minorHAnsi"/>
                <w:sz w:val="13"/>
                <w:szCs w:val="13"/>
                <w:lang w:val="en-GB"/>
              </w:rPr>
              <w:t>(published on-line and pr</w:t>
            </w:r>
            <w:r w:rsidRPr="00514A2E">
              <w:rPr>
                <w:rFonts w:cstheme="minorHAnsi"/>
                <w:sz w:val="13"/>
                <w:szCs w:val="13"/>
                <w:lang w:val="en-GB"/>
              </w:rPr>
              <w:t xml:space="preserve">inted), including finally in the </w:t>
            </w:r>
            <w:r w:rsidRPr="00514A2E">
              <w:rPr>
                <w:rFonts w:cstheme="minorHAnsi"/>
                <w:sz w:val="13"/>
                <w:szCs w:val="13"/>
                <w:lang w:val="en-GB"/>
              </w:rPr>
              <w:t>promotional video;</w:t>
            </w:r>
          </w:p>
        </w:tc>
        <w:tc>
          <w:tcPr>
            <w:tcW w:w="1701" w:type="dxa"/>
            <w:vMerge w:val="restart"/>
            <w:vAlign w:val="center"/>
          </w:tcPr>
          <w:p w:rsidR="009D247A" w:rsidRPr="00514A2E" w:rsidRDefault="009D247A" w:rsidP="009D247A">
            <w:pPr>
              <w:rPr>
                <w:rFonts w:cstheme="minorHAnsi"/>
                <w:sz w:val="13"/>
                <w:szCs w:val="13"/>
                <w:lang w:val="en-GB"/>
              </w:rPr>
            </w:pPr>
            <w:r w:rsidRPr="00514A2E">
              <w:rPr>
                <w:rFonts w:cstheme="minorHAnsi"/>
                <w:sz w:val="13"/>
                <w:szCs w:val="13"/>
                <w:lang w:val="en-GB"/>
              </w:rPr>
              <w:t xml:space="preserve">The Agency/Agencies responsible for arranging the event and the Programme Coordinator – </w:t>
            </w:r>
            <w:r w:rsidRPr="00514A2E">
              <w:rPr>
                <w:rFonts w:cstheme="minorHAnsi"/>
                <w:sz w:val="13"/>
                <w:szCs w:val="13"/>
                <w:lang w:val="en-GB"/>
              </w:rPr>
              <w:t>NCN</w:t>
            </w:r>
          </w:p>
        </w:tc>
        <w:tc>
          <w:tcPr>
            <w:tcW w:w="2552" w:type="dxa"/>
            <w:vAlign w:val="center"/>
          </w:tcPr>
          <w:p w:rsidR="009D247A" w:rsidRPr="00514A2E" w:rsidRDefault="009D247A" w:rsidP="009D247A">
            <w:pPr>
              <w:rPr>
                <w:rFonts w:cstheme="minorHAnsi"/>
                <w:sz w:val="13"/>
                <w:szCs w:val="13"/>
                <w:lang w:val="en-GB"/>
              </w:rPr>
            </w:pPr>
            <w:r w:rsidRPr="00514A2E">
              <w:rPr>
                <w:rFonts w:cstheme="minorHAnsi"/>
                <w:sz w:val="13"/>
                <w:szCs w:val="13"/>
                <w:lang w:val="en-GB"/>
              </w:rPr>
              <w:t>to other Finan</w:t>
            </w:r>
            <w:r w:rsidRPr="00514A2E">
              <w:rPr>
                <w:rFonts w:cstheme="minorHAnsi"/>
                <w:sz w:val="13"/>
                <w:szCs w:val="13"/>
                <w:lang w:val="en-GB"/>
              </w:rPr>
              <w:t xml:space="preserve">cing Agencies in the programme; </w:t>
            </w:r>
            <w:r w:rsidRPr="00514A2E">
              <w:rPr>
                <w:rFonts w:cstheme="minorHAnsi"/>
                <w:sz w:val="13"/>
                <w:szCs w:val="13"/>
                <w:lang w:val="en-GB"/>
              </w:rPr>
              <w:t>the Eur</w:t>
            </w:r>
            <w:r w:rsidRPr="00514A2E">
              <w:rPr>
                <w:rFonts w:cstheme="minorHAnsi"/>
                <w:sz w:val="13"/>
                <w:szCs w:val="13"/>
                <w:lang w:val="en-GB"/>
              </w:rPr>
              <w:t xml:space="preserve">opean Commission and to service </w:t>
            </w:r>
            <w:r w:rsidRPr="00514A2E">
              <w:rPr>
                <w:rFonts w:cstheme="minorHAnsi"/>
                <w:sz w:val="13"/>
                <w:szCs w:val="13"/>
                <w:lang w:val="en-GB"/>
              </w:rPr>
              <w:t>provider</w:t>
            </w:r>
            <w:r w:rsidRPr="00514A2E">
              <w:rPr>
                <w:rFonts w:cstheme="minorHAnsi"/>
                <w:sz w:val="13"/>
                <w:szCs w:val="13"/>
                <w:lang w:val="en-GB"/>
              </w:rPr>
              <w:t xml:space="preserve">s (see opposite); some data are </w:t>
            </w:r>
            <w:r w:rsidRPr="00514A2E">
              <w:rPr>
                <w:rFonts w:cstheme="minorHAnsi"/>
                <w:sz w:val="13"/>
                <w:szCs w:val="13"/>
                <w:lang w:val="en-GB"/>
              </w:rPr>
              <w:t>available on-line – made public;</w:t>
            </w:r>
          </w:p>
        </w:tc>
        <w:tc>
          <w:tcPr>
            <w:tcW w:w="2409" w:type="dxa"/>
            <w:vAlign w:val="center"/>
          </w:tcPr>
          <w:p w:rsidR="009D247A" w:rsidRPr="00514A2E" w:rsidRDefault="009D247A" w:rsidP="009D247A">
            <w:pPr>
              <w:rPr>
                <w:rFonts w:cstheme="minorHAnsi"/>
                <w:sz w:val="13"/>
                <w:szCs w:val="13"/>
                <w:lang w:val="en-GB"/>
              </w:rPr>
            </w:pPr>
            <w:r w:rsidRPr="00514A2E">
              <w:rPr>
                <w:rFonts w:cstheme="minorHAnsi"/>
                <w:sz w:val="13"/>
                <w:szCs w:val="13"/>
                <w:lang w:val="en-GB"/>
              </w:rPr>
              <w:t>to companies developi</w:t>
            </w:r>
            <w:r w:rsidRPr="00514A2E">
              <w:rPr>
                <w:rFonts w:cstheme="minorHAnsi"/>
                <w:sz w:val="13"/>
                <w:szCs w:val="13"/>
                <w:lang w:val="en-GB"/>
              </w:rPr>
              <w:t xml:space="preserve">ng promotional materials and to </w:t>
            </w:r>
            <w:r w:rsidRPr="00514A2E">
              <w:rPr>
                <w:rFonts w:cstheme="minorHAnsi"/>
                <w:sz w:val="13"/>
                <w:szCs w:val="13"/>
                <w:lang w:val="en-GB"/>
              </w:rPr>
              <w:t>companies print</w:t>
            </w:r>
            <w:r w:rsidRPr="00514A2E">
              <w:rPr>
                <w:rFonts w:cstheme="minorHAnsi"/>
                <w:sz w:val="13"/>
                <w:szCs w:val="13"/>
                <w:lang w:val="en-GB"/>
              </w:rPr>
              <w:t xml:space="preserve">ing such materials; the company </w:t>
            </w:r>
            <w:r w:rsidRPr="00514A2E">
              <w:rPr>
                <w:rFonts w:cstheme="minorHAnsi"/>
                <w:sz w:val="13"/>
                <w:szCs w:val="13"/>
                <w:lang w:val="en-GB"/>
              </w:rPr>
              <w:t xml:space="preserve">servicing the web </w:t>
            </w:r>
            <w:r w:rsidRPr="00514A2E">
              <w:rPr>
                <w:rFonts w:cstheme="minorHAnsi"/>
                <w:sz w:val="13"/>
                <w:szCs w:val="13"/>
                <w:lang w:val="en-GB"/>
              </w:rPr>
              <w:t xml:space="preserve">site; the company producing the </w:t>
            </w:r>
            <w:r w:rsidRPr="00514A2E">
              <w:rPr>
                <w:rFonts w:cstheme="minorHAnsi"/>
                <w:sz w:val="13"/>
                <w:szCs w:val="13"/>
                <w:lang w:val="en-GB"/>
              </w:rPr>
              <w:t>promotional video;</w:t>
            </w:r>
          </w:p>
        </w:tc>
      </w:tr>
      <w:tr w:rsidR="009D247A" w:rsidRPr="00514A2E" w:rsidTr="00514A2E">
        <w:trPr>
          <w:cantSplit/>
        </w:trPr>
        <w:tc>
          <w:tcPr>
            <w:tcW w:w="1696" w:type="dxa"/>
            <w:vMerge/>
            <w:shd w:val="clear" w:color="auto" w:fill="D9E2F3" w:themeFill="accent5" w:themeFillTint="33"/>
            <w:vAlign w:val="center"/>
          </w:tcPr>
          <w:p w:rsidR="009D247A" w:rsidRPr="00514A2E" w:rsidRDefault="009D247A" w:rsidP="000B22E7">
            <w:pPr>
              <w:rPr>
                <w:rFonts w:cstheme="minorHAnsi"/>
                <w:b/>
                <w:sz w:val="13"/>
                <w:szCs w:val="13"/>
                <w:lang w:val="en-GB"/>
              </w:rPr>
            </w:pPr>
          </w:p>
        </w:tc>
        <w:tc>
          <w:tcPr>
            <w:tcW w:w="1701" w:type="dxa"/>
            <w:vAlign w:val="center"/>
          </w:tcPr>
          <w:p w:rsidR="009D247A" w:rsidRPr="00514A2E" w:rsidRDefault="009D247A" w:rsidP="009D247A">
            <w:pPr>
              <w:rPr>
                <w:rFonts w:cstheme="minorHAnsi"/>
                <w:sz w:val="13"/>
                <w:szCs w:val="13"/>
                <w:lang w:val="en-GB"/>
              </w:rPr>
            </w:pPr>
            <w:r w:rsidRPr="00514A2E">
              <w:rPr>
                <w:rFonts w:cstheme="minorHAnsi"/>
                <w:sz w:val="13"/>
                <w:szCs w:val="13"/>
                <w:lang w:val="en-GB"/>
              </w:rPr>
              <w:t xml:space="preserve">telephone, e-mail, CV or </w:t>
            </w:r>
            <w:r w:rsidRPr="00514A2E">
              <w:rPr>
                <w:rFonts w:cstheme="minorHAnsi"/>
                <w:sz w:val="13"/>
                <w:szCs w:val="13"/>
                <w:lang w:val="en-GB"/>
              </w:rPr>
              <w:t>biographic note;</w:t>
            </w:r>
          </w:p>
        </w:tc>
        <w:tc>
          <w:tcPr>
            <w:tcW w:w="1418" w:type="dxa"/>
            <w:vMerge/>
            <w:vAlign w:val="center"/>
          </w:tcPr>
          <w:p w:rsidR="009D247A" w:rsidRPr="00514A2E" w:rsidRDefault="009D247A" w:rsidP="000B22E7">
            <w:pPr>
              <w:rPr>
                <w:rFonts w:cstheme="minorHAnsi"/>
                <w:sz w:val="13"/>
                <w:szCs w:val="13"/>
                <w:lang w:val="en-GB"/>
              </w:rPr>
            </w:pPr>
          </w:p>
        </w:tc>
        <w:tc>
          <w:tcPr>
            <w:tcW w:w="2693" w:type="dxa"/>
            <w:vAlign w:val="center"/>
          </w:tcPr>
          <w:p w:rsidR="009D247A" w:rsidRPr="00514A2E" w:rsidRDefault="009D247A" w:rsidP="009D247A">
            <w:pPr>
              <w:rPr>
                <w:rFonts w:cstheme="minorHAnsi"/>
                <w:sz w:val="13"/>
                <w:szCs w:val="13"/>
                <w:lang w:val="en-GB"/>
              </w:rPr>
            </w:pPr>
            <w:r w:rsidRPr="00514A2E">
              <w:rPr>
                <w:rFonts w:cstheme="minorHAnsi"/>
                <w:sz w:val="13"/>
                <w:szCs w:val="13"/>
                <w:lang w:val="en-GB"/>
              </w:rPr>
              <w:t>in e-mail correspond</w:t>
            </w:r>
            <w:r w:rsidRPr="00514A2E">
              <w:rPr>
                <w:rFonts w:cstheme="minorHAnsi"/>
                <w:sz w:val="13"/>
                <w:szCs w:val="13"/>
                <w:lang w:val="en-GB"/>
              </w:rPr>
              <w:t xml:space="preserve">ence in the network; in network </w:t>
            </w:r>
            <w:r w:rsidRPr="00514A2E">
              <w:rPr>
                <w:rFonts w:cstheme="minorHAnsi"/>
                <w:sz w:val="13"/>
                <w:szCs w:val="13"/>
                <w:lang w:val="en-GB"/>
              </w:rPr>
              <w:t>internal documents;</w:t>
            </w:r>
          </w:p>
        </w:tc>
        <w:tc>
          <w:tcPr>
            <w:tcW w:w="1701" w:type="dxa"/>
            <w:vMerge/>
            <w:vAlign w:val="center"/>
          </w:tcPr>
          <w:p w:rsidR="009D247A" w:rsidRPr="00514A2E" w:rsidRDefault="009D247A" w:rsidP="000B22E7">
            <w:pPr>
              <w:rPr>
                <w:rFonts w:cstheme="minorHAnsi"/>
                <w:sz w:val="13"/>
                <w:szCs w:val="13"/>
                <w:lang w:val="en-GB"/>
              </w:rPr>
            </w:pPr>
          </w:p>
        </w:tc>
        <w:tc>
          <w:tcPr>
            <w:tcW w:w="2552" w:type="dxa"/>
            <w:vAlign w:val="center"/>
          </w:tcPr>
          <w:p w:rsidR="009D247A" w:rsidRPr="00514A2E" w:rsidRDefault="009D247A" w:rsidP="000B22E7">
            <w:pPr>
              <w:rPr>
                <w:rFonts w:cstheme="minorHAnsi"/>
                <w:sz w:val="13"/>
                <w:szCs w:val="13"/>
                <w:lang w:val="en-GB"/>
              </w:rPr>
            </w:pPr>
            <w:r w:rsidRPr="00514A2E">
              <w:rPr>
                <w:rFonts w:cstheme="minorHAnsi"/>
                <w:sz w:val="13"/>
                <w:szCs w:val="13"/>
                <w:lang w:val="en-GB"/>
              </w:rPr>
              <w:t>to other Financing Agencies in the programme</w:t>
            </w:r>
          </w:p>
        </w:tc>
        <w:tc>
          <w:tcPr>
            <w:tcW w:w="2409" w:type="dxa"/>
            <w:vAlign w:val="center"/>
          </w:tcPr>
          <w:p w:rsidR="009D247A" w:rsidRPr="00514A2E" w:rsidRDefault="009D247A" w:rsidP="000B22E7">
            <w:pPr>
              <w:rPr>
                <w:rFonts w:cstheme="minorHAnsi"/>
                <w:sz w:val="13"/>
                <w:szCs w:val="13"/>
                <w:lang w:val="en-GB"/>
              </w:rPr>
            </w:pPr>
            <w:r w:rsidRPr="00514A2E">
              <w:rPr>
                <w:rFonts w:cstheme="minorHAnsi"/>
                <w:sz w:val="13"/>
                <w:szCs w:val="13"/>
                <w:lang w:val="en-GB"/>
              </w:rPr>
              <w:t>-</w:t>
            </w:r>
          </w:p>
        </w:tc>
      </w:tr>
      <w:tr w:rsidR="009D247A" w:rsidRPr="00514A2E" w:rsidTr="00514A2E">
        <w:trPr>
          <w:cantSplit/>
        </w:trPr>
        <w:tc>
          <w:tcPr>
            <w:tcW w:w="1696" w:type="dxa"/>
            <w:vMerge/>
            <w:shd w:val="clear" w:color="auto" w:fill="D9E2F3" w:themeFill="accent5" w:themeFillTint="33"/>
            <w:vAlign w:val="center"/>
          </w:tcPr>
          <w:p w:rsidR="009D247A" w:rsidRPr="00514A2E" w:rsidRDefault="009D247A" w:rsidP="000B22E7">
            <w:pPr>
              <w:rPr>
                <w:rFonts w:cstheme="minorHAnsi"/>
                <w:b/>
                <w:sz w:val="13"/>
                <w:szCs w:val="13"/>
                <w:lang w:val="en-GB"/>
              </w:rPr>
            </w:pPr>
          </w:p>
        </w:tc>
        <w:tc>
          <w:tcPr>
            <w:tcW w:w="1701" w:type="dxa"/>
            <w:vAlign w:val="center"/>
          </w:tcPr>
          <w:p w:rsidR="00514A2E" w:rsidRPr="00514A2E" w:rsidRDefault="009D247A" w:rsidP="009D247A">
            <w:pPr>
              <w:rPr>
                <w:rFonts w:cstheme="minorHAnsi"/>
                <w:sz w:val="13"/>
                <w:szCs w:val="13"/>
                <w:lang w:val="en-GB"/>
              </w:rPr>
            </w:pPr>
            <w:r w:rsidRPr="00514A2E">
              <w:rPr>
                <w:rFonts w:cstheme="minorHAnsi"/>
                <w:sz w:val="13"/>
                <w:szCs w:val="13"/>
                <w:lang w:val="en-GB"/>
              </w:rPr>
              <w:t xml:space="preserve">address of residence; account number, etc. (if the need arises to refund travel </w:t>
            </w:r>
            <w:r w:rsidRPr="00514A2E">
              <w:rPr>
                <w:rFonts w:cstheme="minorHAnsi"/>
                <w:sz w:val="13"/>
                <w:szCs w:val="13"/>
                <w:lang w:val="en-GB"/>
              </w:rPr>
              <w:t>costs/pay remuneration);</w:t>
            </w:r>
          </w:p>
        </w:tc>
        <w:tc>
          <w:tcPr>
            <w:tcW w:w="1418" w:type="dxa"/>
            <w:vAlign w:val="center"/>
          </w:tcPr>
          <w:p w:rsidR="009D247A" w:rsidRPr="00514A2E" w:rsidRDefault="009D247A" w:rsidP="009D247A">
            <w:pPr>
              <w:rPr>
                <w:rFonts w:cstheme="minorHAnsi"/>
                <w:sz w:val="13"/>
                <w:szCs w:val="13"/>
                <w:lang w:val="en-GB"/>
              </w:rPr>
            </w:pPr>
            <w:r w:rsidRPr="00514A2E">
              <w:rPr>
                <w:rFonts w:cstheme="minorHAnsi"/>
                <w:sz w:val="13"/>
                <w:szCs w:val="13"/>
                <w:lang w:val="en-GB"/>
              </w:rPr>
              <w:t xml:space="preserve">to refund costs/pay </w:t>
            </w:r>
            <w:r w:rsidRPr="00514A2E">
              <w:rPr>
                <w:rFonts w:cstheme="minorHAnsi"/>
                <w:sz w:val="13"/>
                <w:szCs w:val="13"/>
                <w:lang w:val="en-GB"/>
              </w:rPr>
              <w:t>remuneration;</w:t>
            </w:r>
          </w:p>
        </w:tc>
        <w:tc>
          <w:tcPr>
            <w:tcW w:w="2693" w:type="dxa"/>
            <w:vAlign w:val="center"/>
          </w:tcPr>
          <w:p w:rsidR="009D247A" w:rsidRPr="00514A2E" w:rsidRDefault="009D247A" w:rsidP="009D247A">
            <w:pPr>
              <w:rPr>
                <w:rFonts w:cstheme="minorHAnsi"/>
                <w:sz w:val="13"/>
                <w:szCs w:val="13"/>
                <w:lang w:val="en-GB"/>
              </w:rPr>
            </w:pPr>
            <w:r w:rsidRPr="00514A2E">
              <w:rPr>
                <w:rFonts w:cstheme="minorHAnsi"/>
                <w:sz w:val="13"/>
                <w:szCs w:val="13"/>
                <w:lang w:val="en-GB"/>
              </w:rPr>
              <w:t>in the internal docu</w:t>
            </w:r>
            <w:r w:rsidRPr="00514A2E">
              <w:rPr>
                <w:rFonts w:cstheme="minorHAnsi"/>
                <w:sz w:val="13"/>
                <w:szCs w:val="13"/>
                <w:lang w:val="en-GB"/>
              </w:rPr>
              <w:t xml:space="preserve">ments of the Agency responsible </w:t>
            </w:r>
            <w:r w:rsidRPr="00514A2E">
              <w:rPr>
                <w:rFonts w:cstheme="minorHAnsi"/>
                <w:sz w:val="13"/>
                <w:szCs w:val="13"/>
                <w:lang w:val="en-GB"/>
              </w:rPr>
              <w:t>for refund of costs/payment of remuneration;</w:t>
            </w:r>
          </w:p>
        </w:tc>
        <w:tc>
          <w:tcPr>
            <w:tcW w:w="1701" w:type="dxa"/>
            <w:vAlign w:val="center"/>
          </w:tcPr>
          <w:p w:rsidR="009D247A" w:rsidRPr="00514A2E" w:rsidRDefault="009D247A" w:rsidP="009D247A">
            <w:pPr>
              <w:rPr>
                <w:rFonts w:cstheme="minorHAnsi"/>
                <w:sz w:val="13"/>
                <w:szCs w:val="13"/>
                <w:lang w:val="en-GB"/>
              </w:rPr>
            </w:pPr>
            <w:r w:rsidRPr="00514A2E">
              <w:rPr>
                <w:rFonts w:cstheme="minorHAnsi"/>
                <w:sz w:val="13"/>
                <w:szCs w:val="13"/>
                <w:lang w:val="en-GB"/>
              </w:rPr>
              <w:t xml:space="preserve">The Agency/Agencies responsible for refund of costs/payment of </w:t>
            </w:r>
            <w:r w:rsidRPr="00514A2E">
              <w:rPr>
                <w:rFonts w:cstheme="minorHAnsi"/>
                <w:sz w:val="13"/>
                <w:szCs w:val="13"/>
                <w:lang w:val="en-GB"/>
              </w:rPr>
              <w:t>remuneration;</w:t>
            </w:r>
          </w:p>
        </w:tc>
        <w:tc>
          <w:tcPr>
            <w:tcW w:w="2552" w:type="dxa"/>
            <w:vAlign w:val="center"/>
          </w:tcPr>
          <w:p w:rsidR="009D247A" w:rsidRPr="00514A2E" w:rsidRDefault="009D247A" w:rsidP="000B22E7">
            <w:pPr>
              <w:rPr>
                <w:rFonts w:cstheme="minorHAnsi"/>
                <w:sz w:val="13"/>
                <w:szCs w:val="13"/>
                <w:lang w:val="en-GB"/>
              </w:rPr>
            </w:pPr>
            <w:r w:rsidRPr="00514A2E">
              <w:rPr>
                <w:rFonts w:cstheme="minorHAnsi"/>
                <w:sz w:val="13"/>
                <w:szCs w:val="13"/>
                <w:lang w:val="en-GB"/>
              </w:rPr>
              <w:t>Not specified</w:t>
            </w:r>
          </w:p>
        </w:tc>
        <w:tc>
          <w:tcPr>
            <w:tcW w:w="2409" w:type="dxa"/>
            <w:vAlign w:val="center"/>
          </w:tcPr>
          <w:p w:rsidR="009D247A" w:rsidRPr="00514A2E" w:rsidRDefault="009D247A" w:rsidP="000B22E7">
            <w:pPr>
              <w:rPr>
                <w:rFonts w:cstheme="minorHAnsi"/>
                <w:sz w:val="13"/>
                <w:szCs w:val="13"/>
                <w:lang w:val="en-GB"/>
              </w:rPr>
            </w:pPr>
            <w:r w:rsidRPr="00514A2E">
              <w:rPr>
                <w:rFonts w:cstheme="minorHAnsi"/>
                <w:sz w:val="13"/>
                <w:szCs w:val="13"/>
                <w:lang w:val="en-GB"/>
              </w:rPr>
              <w:t>Not specified</w:t>
            </w:r>
          </w:p>
        </w:tc>
      </w:tr>
      <w:tr w:rsidR="009D247A" w:rsidRPr="00514A2E" w:rsidTr="00514A2E">
        <w:trPr>
          <w:cantSplit/>
        </w:trPr>
        <w:tc>
          <w:tcPr>
            <w:tcW w:w="1696" w:type="dxa"/>
            <w:vMerge w:val="restart"/>
            <w:shd w:val="clear" w:color="auto" w:fill="D9E2F3" w:themeFill="accent5" w:themeFillTint="33"/>
            <w:vAlign w:val="center"/>
          </w:tcPr>
          <w:p w:rsidR="00514A2E" w:rsidRPr="00514A2E" w:rsidRDefault="009D247A" w:rsidP="000B22E7">
            <w:pPr>
              <w:rPr>
                <w:rFonts w:cstheme="minorHAnsi"/>
                <w:b/>
                <w:sz w:val="13"/>
                <w:szCs w:val="13"/>
                <w:lang w:val="en-GB"/>
              </w:rPr>
            </w:pPr>
            <w:r w:rsidRPr="00514A2E">
              <w:rPr>
                <w:rFonts w:cstheme="minorHAnsi"/>
                <w:b/>
                <w:sz w:val="13"/>
                <w:szCs w:val="13"/>
                <w:lang w:val="en-GB"/>
              </w:rPr>
              <w:t>Event participants</w:t>
            </w:r>
          </w:p>
        </w:tc>
        <w:tc>
          <w:tcPr>
            <w:tcW w:w="1701" w:type="dxa"/>
            <w:vAlign w:val="center"/>
          </w:tcPr>
          <w:p w:rsidR="009D247A" w:rsidRPr="00514A2E" w:rsidRDefault="009D247A" w:rsidP="000B22E7">
            <w:pPr>
              <w:rPr>
                <w:rFonts w:cstheme="minorHAnsi"/>
                <w:sz w:val="13"/>
                <w:szCs w:val="13"/>
                <w:lang w:val="en-GB"/>
              </w:rPr>
            </w:pPr>
            <w:r w:rsidRPr="00514A2E">
              <w:rPr>
                <w:rFonts w:cstheme="minorHAnsi"/>
                <w:sz w:val="13"/>
                <w:szCs w:val="13"/>
                <w:lang w:val="en-GB"/>
              </w:rPr>
              <w:t>first and last name, affiliation;</w:t>
            </w:r>
          </w:p>
        </w:tc>
        <w:tc>
          <w:tcPr>
            <w:tcW w:w="1418" w:type="dxa"/>
            <w:vAlign w:val="center"/>
          </w:tcPr>
          <w:p w:rsidR="009D247A" w:rsidRPr="00514A2E" w:rsidRDefault="009D247A" w:rsidP="000B22E7">
            <w:pPr>
              <w:rPr>
                <w:rFonts w:cstheme="minorHAnsi"/>
                <w:sz w:val="13"/>
                <w:szCs w:val="13"/>
                <w:lang w:val="en-GB"/>
              </w:rPr>
            </w:pPr>
            <w:r w:rsidRPr="00514A2E">
              <w:rPr>
                <w:rFonts w:cstheme="minorHAnsi"/>
                <w:sz w:val="13"/>
                <w:szCs w:val="13"/>
                <w:lang w:val="en-GB"/>
              </w:rPr>
              <w:t>for contact purposes;</w:t>
            </w:r>
          </w:p>
        </w:tc>
        <w:tc>
          <w:tcPr>
            <w:tcW w:w="2693" w:type="dxa"/>
            <w:vAlign w:val="center"/>
          </w:tcPr>
          <w:p w:rsidR="009D247A" w:rsidRPr="00514A2E" w:rsidRDefault="009D247A" w:rsidP="009D247A">
            <w:pPr>
              <w:rPr>
                <w:rFonts w:cstheme="minorHAnsi"/>
                <w:sz w:val="13"/>
                <w:szCs w:val="13"/>
                <w:lang w:val="en-GB"/>
              </w:rPr>
            </w:pPr>
            <w:r w:rsidRPr="00514A2E">
              <w:rPr>
                <w:rFonts w:cstheme="minorHAnsi"/>
                <w:sz w:val="13"/>
                <w:szCs w:val="13"/>
                <w:lang w:val="en-GB"/>
              </w:rPr>
              <w:t>in e-mail correspond</w:t>
            </w:r>
            <w:r w:rsidRPr="00514A2E">
              <w:rPr>
                <w:rFonts w:cstheme="minorHAnsi"/>
                <w:sz w:val="13"/>
                <w:szCs w:val="13"/>
                <w:lang w:val="en-GB"/>
              </w:rPr>
              <w:t xml:space="preserve">ence in the network; in network </w:t>
            </w:r>
            <w:r w:rsidRPr="00514A2E">
              <w:rPr>
                <w:rFonts w:cstheme="minorHAnsi"/>
                <w:sz w:val="13"/>
                <w:szCs w:val="13"/>
                <w:lang w:val="en-GB"/>
              </w:rPr>
              <w:t>internal documents;</w:t>
            </w:r>
          </w:p>
        </w:tc>
        <w:tc>
          <w:tcPr>
            <w:tcW w:w="1701" w:type="dxa"/>
            <w:vAlign w:val="center"/>
          </w:tcPr>
          <w:p w:rsidR="009D247A" w:rsidRPr="00514A2E" w:rsidRDefault="009D247A" w:rsidP="009D247A">
            <w:pPr>
              <w:rPr>
                <w:rFonts w:cstheme="minorHAnsi"/>
                <w:sz w:val="13"/>
                <w:szCs w:val="13"/>
                <w:lang w:val="en-GB"/>
              </w:rPr>
            </w:pPr>
            <w:r w:rsidRPr="00514A2E">
              <w:rPr>
                <w:rFonts w:cstheme="minorHAnsi"/>
                <w:sz w:val="13"/>
                <w:szCs w:val="13"/>
                <w:lang w:val="en-GB"/>
              </w:rPr>
              <w:t xml:space="preserve">The Agency/Agencies </w:t>
            </w:r>
            <w:r w:rsidRPr="00514A2E">
              <w:rPr>
                <w:rFonts w:cstheme="minorHAnsi"/>
                <w:sz w:val="13"/>
                <w:szCs w:val="13"/>
                <w:lang w:val="en-GB"/>
              </w:rPr>
              <w:t>responsible for event;</w:t>
            </w:r>
          </w:p>
        </w:tc>
        <w:tc>
          <w:tcPr>
            <w:tcW w:w="2552" w:type="dxa"/>
            <w:vAlign w:val="center"/>
          </w:tcPr>
          <w:p w:rsidR="009D247A" w:rsidRPr="00514A2E" w:rsidRDefault="009D247A" w:rsidP="000B22E7">
            <w:pPr>
              <w:rPr>
                <w:rFonts w:cstheme="minorHAnsi"/>
                <w:sz w:val="13"/>
                <w:szCs w:val="13"/>
                <w:lang w:val="en-GB"/>
              </w:rPr>
            </w:pPr>
            <w:r w:rsidRPr="00514A2E">
              <w:rPr>
                <w:rFonts w:cstheme="minorHAnsi"/>
                <w:sz w:val="13"/>
                <w:szCs w:val="13"/>
                <w:lang w:val="en-GB"/>
              </w:rPr>
              <w:t>Not specified</w:t>
            </w:r>
          </w:p>
        </w:tc>
        <w:tc>
          <w:tcPr>
            <w:tcW w:w="2409" w:type="dxa"/>
            <w:vAlign w:val="center"/>
          </w:tcPr>
          <w:p w:rsidR="009D247A" w:rsidRPr="00514A2E" w:rsidRDefault="009D247A" w:rsidP="000B22E7">
            <w:pPr>
              <w:rPr>
                <w:rFonts w:cstheme="minorHAnsi"/>
                <w:sz w:val="13"/>
                <w:szCs w:val="13"/>
                <w:lang w:val="en-GB"/>
              </w:rPr>
            </w:pPr>
            <w:r w:rsidRPr="00514A2E">
              <w:rPr>
                <w:rFonts w:cstheme="minorHAnsi"/>
                <w:sz w:val="13"/>
                <w:szCs w:val="13"/>
                <w:lang w:val="en-GB"/>
              </w:rPr>
              <w:t>Not specified</w:t>
            </w:r>
          </w:p>
        </w:tc>
      </w:tr>
      <w:tr w:rsidR="009D247A" w:rsidRPr="00514A2E" w:rsidTr="00514A2E">
        <w:trPr>
          <w:cantSplit/>
        </w:trPr>
        <w:tc>
          <w:tcPr>
            <w:tcW w:w="1696" w:type="dxa"/>
            <w:vMerge/>
            <w:shd w:val="clear" w:color="auto" w:fill="D9E2F3" w:themeFill="accent5" w:themeFillTint="33"/>
            <w:vAlign w:val="center"/>
          </w:tcPr>
          <w:p w:rsidR="009D247A" w:rsidRPr="00514A2E" w:rsidRDefault="009D247A" w:rsidP="000B22E7">
            <w:pPr>
              <w:rPr>
                <w:rFonts w:cstheme="minorHAnsi"/>
                <w:b/>
                <w:sz w:val="13"/>
                <w:szCs w:val="13"/>
                <w:lang w:val="en-GB"/>
              </w:rPr>
            </w:pPr>
          </w:p>
        </w:tc>
        <w:tc>
          <w:tcPr>
            <w:tcW w:w="1701" w:type="dxa"/>
            <w:vAlign w:val="center"/>
          </w:tcPr>
          <w:p w:rsidR="009D247A" w:rsidRPr="00514A2E" w:rsidRDefault="009D247A" w:rsidP="000B22E7">
            <w:pPr>
              <w:rPr>
                <w:rFonts w:cstheme="minorHAnsi"/>
                <w:sz w:val="13"/>
                <w:szCs w:val="13"/>
                <w:lang w:val="en-GB"/>
              </w:rPr>
            </w:pPr>
            <w:r w:rsidRPr="00514A2E">
              <w:rPr>
                <w:rFonts w:cstheme="minorHAnsi"/>
                <w:sz w:val="13"/>
                <w:szCs w:val="13"/>
                <w:lang w:val="en-GB"/>
              </w:rPr>
              <w:t>image;</w:t>
            </w:r>
          </w:p>
        </w:tc>
        <w:tc>
          <w:tcPr>
            <w:tcW w:w="1418" w:type="dxa"/>
            <w:vAlign w:val="center"/>
          </w:tcPr>
          <w:p w:rsidR="009D247A" w:rsidRPr="00514A2E" w:rsidRDefault="009D247A" w:rsidP="000B22E7">
            <w:pPr>
              <w:rPr>
                <w:rFonts w:cstheme="minorHAnsi"/>
                <w:sz w:val="13"/>
                <w:szCs w:val="13"/>
                <w:lang w:val="en-GB"/>
              </w:rPr>
            </w:pPr>
            <w:r w:rsidRPr="00514A2E">
              <w:rPr>
                <w:rFonts w:cstheme="minorHAnsi"/>
                <w:sz w:val="13"/>
                <w:szCs w:val="13"/>
                <w:lang w:val="en-GB"/>
              </w:rPr>
              <w:t>for promotional purposes;</w:t>
            </w:r>
          </w:p>
        </w:tc>
        <w:tc>
          <w:tcPr>
            <w:tcW w:w="2693" w:type="dxa"/>
            <w:vAlign w:val="center"/>
          </w:tcPr>
          <w:p w:rsidR="009D247A" w:rsidRPr="00514A2E" w:rsidRDefault="009D247A" w:rsidP="009D247A">
            <w:pPr>
              <w:rPr>
                <w:rFonts w:cstheme="minorHAnsi"/>
                <w:sz w:val="13"/>
                <w:szCs w:val="13"/>
                <w:lang w:val="en-GB"/>
              </w:rPr>
            </w:pPr>
            <w:r w:rsidRPr="00514A2E">
              <w:rPr>
                <w:rFonts w:cstheme="minorHAnsi"/>
                <w:sz w:val="13"/>
                <w:szCs w:val="13"/>
                <w:lang w:val="en-GB"/>
              </w:rPr>
              <w:t>in network internal</w:t>
            </w:r>
            <w:r w:rsidRPr="00514A2E">
              <w:rPr>
                <w:rFonts w:cstheme="minorHAnsi"/>
                <w:sz w:val="13"/>
                <w:szCs w:val="13"/>
                <w:lang w:val="en-GB"/>
              </w:rPr>
              <w:t xml:space="preserve"> materials; on the web site and </w:t>
            </w:r>
            <w:r w:rsidRPr="00514A2E">
              <w:rPr>
                <w:rFonts w:cstheme="minorHAnsi"/>
                <w:sz w:val="13"/>
                <w:szCs w:val="13"/>
                <w:lang w:val="en-GB"/>
              </w:rPr>
              <w:t>potentially in promotio</w:t>
            </w:r>
            <w:r w:rsidRPr="00514A2E">
              <w:rPr>
                <w:rFonts w:cstheme="minorHAnsi"/>
                <w:sz w:val="13"/>
                <w:szCs w:val="13"/>
                <w:lang w:val="en-GB"/>
              </w:rPr>
              <w:t xml:space="preserve">nal materials (without personal </w:t>
            </w:r>
            <w:r w:rsidRPr="00514A2E">
              <w:rPr>
                <w:rFonts w:cstheme="minorHAnsi"/>
                <w:sz w:val="13"/>
                <w:szCs w:val="13"/>
                <w:lang w:val="en-GB"/>
              </w:rPr>
              <w:t>identification);</w:t>
            </w:r>
          </w:p>
        </w:tc>
        <w:tc>
          <w:tcPr>
            <w:tcW w:w="1701" w:type="dxa"/>
            <w:vAlign w:val="center"/>
          </w:tcPr>
          <w:p w:rsidR="009D247A" w:rsidRPr="00514A2E" w:rsidRDefault="009D247A" w:rsidP="009D247A">
            <w:pPr>
              <w:rPr>
                <w:rFonts w:cstheme="minorHAnsi"/>
                <w:sz w:val="13"/>
                <w:szCs w:val="13"/>
                <w:lang w:val="en-GB"/>
              </w:rPr>
            </w:pPr>
            <w:r w:rsidRPr="00514A2E">
              <w:rPr>
                <w:rFonts w:cstheme="minorHAnsi"/>
                <w:sz w:val="13"/>
                <w:szCs w:val="13"/>
                <w:lang w:val="en-GB"/>
              </w:rPr>
              <w:t xml:space="preserve">The Agency/Agencies </w:t>
            </w:r>
            <w:r w:rsidRPr="00514A2E">
              <w:rPr>
                <w:rFonts w:cstheme="minorHAnsi"/>
                <w:sz w:val="13"/>
                <w:szCs w:val="13"/>
                <w:lang w:val="en-GB"/>
              </w:rPr>
              <w:t>responsible for event;</w:t>
            </w:r>
          </w:p>
        </w:tc>
        <w:tc>
          <w:tcPr>
            <w:tcW w:w="2552" w:type="dxa"/>
            <w:vAlign w:val="center"/>
          </w:tcPr>
          <w:p w:rsidR="009D247A" w:rsidRPr="00514A2E" w:rsidRDefault="009D247A" w:rsidP="000B22E7">
            <w:pPr>
              <w:rPr>
                <w:rFonts w:cstheme="minorHAnsi"/>
                <w:sz w:val="13"/>
                <w:szCs w:val="13"/>
                <w:lang w:val="en-GB"/>
              </w:rPr>
            </w:pPr>
            <w:r w:rsidRPr="00514A2E">
              <w:rPr>
                <w:rFonts w:cstheme="minorHAnsi"/>
                <w:sz w:val="13"/>
                <w:szCs w:val="13"/>
                <w:lang w:val="en-GB"/>
              </w:rPr>
              <w:t>Not specified</w:t>
            </w:r>
          </w:p>
        </w:tc>
        <w:tc>
          <w:tcPr>
            <w:tcW w:w="2409" w:type="dxa"/>
            <w:vAlign w:val="center"/>
          </w:tcPr>
          <w:p w:rsidR="009D247A" w:rsidRPr="00514A2E" w:rsidRDefault="009D247A" w:rsidP="000B22E7">
            <w:pPr>
              <w:rPr>
                <w:rFonts w:cstheme="minorHAnsi"/>
                <w:sz w:val="13"/>
                <w:szCs w:val="13"/>
                <w:lang w:val="en-GB"/>
              </w:rPr>
            </w:pPr>
            <w:r w:rsidRPr="00514A2E">
              <w:rPr>
                <w:rFonts w:cstheme="minorHAnsi"/>
                <w:sz w:val="13"/>
                <w:szCs w:val="13"/>
                <w:lang w:val="en-GB"/>
              </w:rPr>
              <w:t>Not specified</w:t>
            </w:r>
          </w:p>
        </w:tc>
      </w:tr>
      <w:tr w:rsidR="00C67430" w:rsidRPr="00514A2E" w:rsidTr="00514A2E">
        <w:trPr>
          <w:cantSplit/>
        </w:trPr>
        <w:tc>
          <w:tcPr>
            <w:tcW w:w="1696" w:type="dxa"/>
            <w:shd w:val="clear" w:color="auto" w:fill="D9E2F3" w:themeFill="accent5" w:themeFillTint="33"/>
            <w:vAlign w:val="center"/>
          </w:tcPr>
          <w:p w:rsidR="00C67430" w:rsidRPr="00514A2E" w:rsidRDefault="00514A2E" w:rsidP="009D247A">
            <w:pPr>
              <w:rPr>
                <w:rFonts w:cstheme="minorHAnsi"/>
                <w:b/>
                <w:sz w:val="13"/>
                <w:szCs w:val="13"/>
                <w:lang w:val="en-GB"/>
              </w:rPr>
            </w:pPr>
            <w:r w:rsidRPr="00514A2E">
              <w:rPr>
                <w:rFonts w:cstheme="minorHAnsi"/>
                <w:b/>
                <w:sz w:val="13"/>
                <w:szCs w:val="13"/>
                <w:lang w:val="en-GB"/>
              </w:rPr>
              <w:t xml:space="preserve">Persons registering for the event or placing cooperation offers in the Partner Search Tool on the </w:t>
            </w:r>
            <w:r w:rsidR="009D247A" w:rsidRPr="00514A2E">
              <w:rPr>
                <w:rFonts w:cstheme="minorHAnsi"/>
                <w:b/>
                <w:sz w:val="13"/>
                <w:szCs w:val="13"/>
                <w:lang w:val="en-GB"/>
              </w:rPr>
              <w:t>web site</w:t>
            </w:r>
          </w:p>
        </w:tc>
        <w:tc>
          <w:tcPr>
            <w:tcW w:w="1701" w:type="dxa"/>
            <w:vAlign w:val="center"/>
          </w:tcPr>
          <w:p w:rsidR="00C67430" w:rsidRPr="00514A2E" w:rsidRDefault="009D247A" w:rsidP="009D247A">
            <w:pPr>
              <w:rPr>
                <w:rFonts w:cstheme="minorHAnsi"/>
                <w:sz w:val="13"/>
                <w:szCs w:val="13"/>
                <w:lang w:val="en-GB"/>
              </w:rPr>
            </w:pPr>
            <w:r w:rsidRPr="00514A2E">
              <w:rPr>
                <w:rFonts w:cstheme="minorHAnsi"/>
                <w:sz w:val="13"/>
                <w:szCs w:val="13"/>
                <w:lang w:val="en-GB"/>
              </w:rPr>
              <w:t>fi</w:t>
            </w:r>
            <w:r w:rsidR="00514A2E" w:rsidRPr="00514A2E">
              <w:rPr>
                <w:rFonts w:cstheme="minorHAnsi"/>
                <w:sz w:val="13"/>
                <w:szCs w:val="13"/>
                <w:lang w:val="en-GB"/>
              </w:rPr>
              <w:t xml:space="preserve">rst and last name, affiliation, </w:t>
            </w:r>
            <w:r w:rsidRPr="00514A2E">
              <w:rPr>
                <w:rFonts w:cstheme="minorHAnsi"/>
                <w:sz w:val="13"/>
                <w:szCs w:val="13"/>
                <w:lang w:val="en-GB"/>
              </w:rPr>
              <w:t>e-mail address;</w:t>
            </w:r>
          </w:p>
        </w:tc>
        <w:tc>
          <w:tcPr>
            <w:tcW w:w="1418" w:type="dxa"/>
            <w:vAlign w:val="center"/>
          </w:tcPr>
          <w:p w:rsidR="00C67430" w:rsidRPr="00514A2E" w:rsidRDefault="009D247A" w:rsidP="009D247A">
            <w:pPr>
              <w:rPr>
                <w:rFonts w:cstheme="minorHAnsi"/>
                <w:sz w:val="13"/>
                <w:szCs w:val="13"/>
                <w:lang w:val="en-GB"/>
              </w:rPr>
            </w:pPr>
            <w:r w:rsidRPr="00514A2E">
              <w:rPr>
                <w:rFonts w:cstheme="minorHAnsi"/>
                <w:sz w:val="13"/>
                <w:szCs w:val="13"/>
                <w:lang w:val="en-GB"/>
              </w:rPr>
              <w:t>to</w:t>
            </w:r>
            <w:r w:rsidR="00514A2E" w:rsidRPr="00514A2E">
              <w:rPr>
                <w:rFonts w:cstheme="minorHAnsi"/>
                <w:sz w:val="13"/>
                <w:szCs w:val="13"/>
                <w:lang w:val="en-GB"/>
              </w:rPr>
              <w:t xml:space="preserve"> organise events; to facilitate </w:t>
            </w:r>
            <w:r w:rsidRPr="00514A2E">
              <w:rPr>
                <w:rFonts w:cstheme="minorHAnsi"/>
                <w:sz w:val="13"/>
                <w:szCs w:val="13"/>
                <w:lang w:val="en-GB"/>
              </w:rPr>
              <w:t>cooperation</w:t>
            </w:r>
          </w:p>
        </w:tc>
        <w:tc>
          <w:tcPr>
            <w:tcW w:w="2693" w:type="dxa"/>
            <w:vAlign w:val="center"/>
          </w:tcPr>
          <w:p w:rsidR="00C67430" w:rsidRPr="00514A2E" w:rsidRDefault="009D247A" w:rsidP="009D247A">
            <w:pPr>
              <w:rPr>
                <w:rFonts w:cstheme="minorHAnsi"/>
                <w:sz w:val="13"/>
                <w:szCs w:val="13"/>
                <w:lang w:val="en-GB"/>
              </w:rPr>
            </w:pPr>
            <w:r w:rsidRPr="00514A2E">
              <w:rPr>
                <w:rFonts w:cstheme="minorHAnsi"/>
                <w:sz w:val="13"/>
                <w:szCs w:val="13"/>
                <w:lang w:val="en-GB"/>
              </w:rPr>
              <w:t>in network internal m</w:t>
            </w:r>
            <w:r w:rsidR="00514A2E" w:rsidRPr="00514A2E">
              <w:rPr>
                <w:rFonts w:cstheme="minorHAnsi"/>
                <w:sz w:val="13"/>
                <w:szCs w:val="13"/>
                <w:lang w:val="en-GB"/>
              </w:rPr>
              <w:t xml:space="preserve">aterials; in the archive of the </w:t>
            </w:r>
            <w:r w:rsidRPr="00514A2E">
              <w:rPr>
                <w:rFonts w:cstheme="minorHAnsi"/>
                <w:sz w:val="13"/>
                <w:szCs w:val="13"/>
                <w:lang w:val="en-GB"/>
              </w:rPr>
              <w:t>web site (registratio</w:t>
            </w:r>
            <w:r w:rsidR="00514A2E" w:rsidRPr="00514A2E">
              <w:rPr>
                <w:rFonts w:cstheme="minorHAnsi"/>
                <w:sz w:val="13"/>
                <w:szCs w:val="13"/>
                <w:lang w:val="en-GB"/>
              </w:rPr>
              <w:t xml:space="preserve">n form completed on-line) or on </w:t>
            </w:r>
            <w:r w:rsidRPr="00514A2E">
              <w:rPr>
                <w:rFonts w:cstheme="minorHAnsi"/>
                <w:sz w:val="13"/>
                <w:szCs w:val="13"/>
                <w:lang w:val="en-GB"/>
              </w:rPr>
              <w:t>NCN’s web site (form completed on-line)</w:t>
            </w:r>
          </w:p>
        </w:tc>
        <w:tc>
          <w:tcPr>
            <w:tcW w:w="1701" w:type="dxa"/>
            <w:vAlign w:val="center"/>
          </w:tcPr>
          <w:p w:rsidR="00C67430" w:rsidRPr="00514A2E" w:rsidRDefault="00514A2E" w:rsidP="00514A2E">
            <w:pPr>
              <w:rPr>
                <w:rFonts w:cstheme="minorHAnsi"/>
                <w:sz w:val="13"/>
                <w:szCs w:val="13"/>
                <w:lang w:val="en-GB"/>
              </w:rPr>
            </w:pPr>
            <w:r w:rsidRPr="00514A2E">
              <w:rPr>
                <w:rFonts w:cstheme="minorHAnsi"/>
                <w:sz w:val="13"/>
                <w:szCs w:val="13"/>
                <w:lang w:val="en-GB"/>
              </w:rPr>
              <w:t xml:space="preserve">NCN – Programme </w:t>
            </w:r>
            <w:r w:rsidRPr="00514A2E">
              <w:rPr>
                <w:rFonts w:cstheme="minorHAnsi"/>
                <w:sz w:val="13"/>
                <w:szCs w:val="13"/>
                <w:lang w:val="en-GB"/>
              </w:rPr>
              <w:t>C</w:t>
            </w:r>
            <w:r w:rsidRPr="00514A2E">
              <w:rPr>
                <w:rFonts w:cstheme="minorHAnsi"/>
                <w:sz w:val="13"/>
                <w:szCs w:val="13"/>
                <w:lang w:val="en-GB"/>
              </w:rPr>
              <w:t xml:space="preserve">oordinator and the Agency responsible for organising </w:t>
            </w:r>
            <w:r w:rsidRPr="00514A2E">
              <w:rPr>
                <w:rFonts w:cstheme="minorHAnsi"/>
                <w:sz w:val="13"/>
                <w:szCs w:val="13"/>
                <w:lang w:val="en-GB"/>
              </w:rPr>
              <w:t>the meeting</w:t>
            </w:r>
          </w:p>
        </w:tc>
        <w:tc>
          <w:tcPr>
            <w:tcW w:w="2552" w:type="dxa"/>
            <w:vAlign w:val="center"/>
          </w:tcPr>
          <w:p w:rsidR="00C67430" w:rsidRPr="00514A2E" w:rsidRDefault="00514A2E" w:rsidP="00514A2E">
            <w:pPr>
              <w:rPr>
                <w:rFonts w:cstheme="minorHAnsi"/>
                <w:sz w:val="13"/>
                <w:szCs w:val="13"/>
                <w:lang w:val="en-GB"/>
              </w:rPr>
            </w:pPr>
            <w:r w:rsidRPr="00514A2E">
              <w:rPr>
                <w:rFonts w:cstheme="minorHAnsi"/>
                <w:sz w:val="13"/>
                <w:szCs w:val="13"/>
                <w:lang w:val="en-GB"/>
              </w:rPr>
              <w:t>to other Fina</w:t>
            </w:r>
            <w:r w:rsidRPr="00514A2E">
              <w:rPr>
                <w:rFonts w:cstheme="minorHAnsi"/>
                <w:sz w:val="13"/>
                <w:szCs w:val="13"/>
                <w:lang w:val="en-GB"/>
              </w:rPr>
              <w:t xml:space="preserve">ncing Agencies in the programme </w:t>
            </w:r>
            <w:r w:rsidRPr="00514A2E">
              <w:rPr>
                <w:rFonts w:cstheme="minorHAnsi"/>
                <w:sz w:val="13"/>
                <w:szCs w:val="13"/>
                <w:lang w:val="en-GB"/>
              </w:rPr>
              <w:t>and to service providers (see opposite);</w:t>
            </w:r>
          </w:p>
        </w:tc>
        <w:tc>
          <w:tcPr>
            <w:tcW w:w="2409" w:type="dxa"/>
            <w:vAlign w:val="center"/>
          </w:tcPr>
          <w:p w:rsidR="00C67430" w:rsidRPr="00514A2E" w:rsidRDefault="00514A2E" w:rsidP="00514A2E">
            <w:pPr>
              <w:rPr>
                <w:rFonts w:cstheme="minorHAnsi"/>
                <w:sz w:val="13"/>
                <w:szCs w:val="13"/>
                <w:lang w:val="en-GB"/>
              </w:rPr>
            </w:pPr>
            <w:r w:rsidRPr="00514A2E">
              <w:rPr>
                <w:rFonts w:cstheme="minorHAnsi"/>
                <w:sz w:val="13"/>
                <w:szCs w:val="13"/>
                <w:lang w:val="en-GB"/>
              </w:rPr>
              <w:t>to the company servi</w:t>
            </w:r>
            <w:r w:rsidRPr="00514A2E">
              <w:rPr>
                <w:rFonts w:cstheme="minorHAnsi"/>
                <w:sz w:val="13"/>
                <w:szCs w:val="13"/>
                <w:lang w:val="en-GB"/>
              </w:rPr>
              <w:t xml:space="preserve">cing the web site (registration </w:t>
            </w:r>
            <w:r w:rsidRPr="00514A2E">
              <w:rPr>
                <w:rFonts w:cstheme="minorHAnsi"/>
                <w:sz w:val="13"/>
                <w:szCs w:val="13"/>
                <w:lang w:val="en-GB"/>
              </w:rPr>
              <w:t>forms on the web site);</w:t>
            </w:r>
          </w:p>
        </w:tc>
      </w:tr>
      <w:tr w:rsidR="00C67430" w:rsidRPr="00514A2E" w:rsidTr="00514A2E">
        <w:trPr>
          <w:cantSplit/>
        </w:trPr>
        <w:tc>
          <w:tcPr>
            <w:tcW w:w="1696" w:type="dxa"/>
            <w:shd w:val="clear" w:color="auto" w:fill="D9E2F3" w:themeFill="accent5" w:themeFillTint="33"/>
            <w:vAlign w:val="center"/>
          </w:tcPr>
          <w:p w:rsidR="00C67430" w:rsidRPr="00514A2E" w:rsidRDefault="00514A2E" w:rsidP="00514A2E">
            <w:pPr>
              <w:rPr>
                <w:rFonts w:cstheme="minorHAnsi"/>
                <w:b/>
                <w:sz w:val="13"/>
                <w:szCs w:val="13"/>
                <w:lang w:val="en-GB"/>
              </w:rPr>
            </w:pPr>
            <w:r w:rsidRPr="00514A2E">
              <w:rPr>
                <w:rFonts w:cstheme="minorHAnsi"/>
                <w:b/>
                <w:sz w:val="13"/>
                <w:szCs w:val="13"/>
                <w:lang w:val="en-GB"/>
              </w:rPr>
              <w:t xml:space="preserve">Quantum Community </w:t>
            </w:r>
            <w:r w:rsidRPr="00514A2E">
              <w:rPr>
                <w:rFonts w:cstheme="minorHAnsi"/>
                <w:b/>
                <w:sz w:val="13"/>
                <w:szCs w:val="13"/>
                <w:lang w:val="en-GB"/>
              </w:rPr>
              <w:t>Stakeholders</w:t>
            </w:r>
          </w:p>
        </w:tc>
        <w:tc>
          <w:tcPr>
            <w:tcW w:w="1701" w:type="dxa"/>
            <w:vAlign w:val="center"/>
          </w:tcPr>
          <w:p w:rsidR="00C67430" w:rsidRPr="00514A2E" w:rsidRDefault="00514A2E" w:rsidP="00514A2E">
            <w:pPr>
              <w:rPr>
                <w:rFonts w:cstheme="minorHAnsi"/>
                <w:sz w:val="13"/>
                <w:szCs w:val="13"/>
                <w:lang w:val="en-GB"/>
              </w:rPr>
            </w:pPr>
            <w:r w:rsidRPr="00514A2E">
              <w:rPr>
                <w:rFonts w:cstheme="minorHAnsi"/>
                <w:sz w:val="13"/>
                <w:szCs w:val="13"/>
                <w:lang w:val="en-GB"/>
              </w:rPr>
              <w:t>first and last name, affiliation</w:t>
            </w:r>
            <w:r w:rsidRPr="00514A2E">
              <w:rPr>
                <w:rFonts w:cstheme="minorHAnsi"/>
                <w:sz w:val="13"/>
                <w:szCs w:val="13"/>
                <w:lang w:val="en-GB"/>
              </w:rPr>
              <w:t xml:space="preserve">, </w:t>
            </w:r>
            <w:r w:rsidRPr="00514A2E">
              <w:rPr>
                <w:rFonts w:cstheme="minorHAnsi"/>
                <w:sz w:val="13"/>
                <w:szCs w:val="13"/>
                <w:lang w:val="en-GB"/>
              </w:rPr>
              <w:t>e-mail, image;</w:t>
            </w:r>
          </w:p>
        </w:tc>
        <w:tc>
          <w:tcPr>
            <w:tcW w:w="1418" w:type="dxa"/>
            <w:vAlign w:val="center"/>
          </w:tcPr>
          <w:p w:rsidR="00C67430" w:rsidRPr="00514A2E" w:rsidRDefault="00514A2E" w:rsidP="00514A2E">
            <w:pPr>
              <w:rPr>
                <w:rFonts w:cstheme="minorHAnsi"/>
                <w:sz w:val="13"/>
                <w:szCs w:val="13"/>
                <w:lang w:val="en-GB"/>
              </w:rPr>
            </w:pPr>
            <w:r w:rsidRPr="00514A2E">
              <w:rPr>
                <w:rFonts w:cstheme="minorHAnsi"/>
                <w:sz w:val="13"/>
                <w:szCs w:val="13"/>
                <w:lang w:val="en-GB"/>
              </w:rPr>
              <w:t xml:space="preserve">for contact and promotional </w:t>
            </w:r>
            <w:r w:rsidRPr="00514A2E">
              <w:rPr>
                <w:rFonts w:cstheme="minorHAnsi"/>
                <w:sz w:val="13"/>
                <w:szCs w:val="13"/>
                <w:lang w:val="en-GB"/>
              </w:rPr>
              <w:t>purposes;</w:t>
            </w:r>
          </w:p>
        </w:tc>
        <w:tc>
          <w:tcPr>
            <w:tcW w:w="2693" w:type="dxa"/>
            <w:vAlign w:val="center"/>
          </w:tcPr>
          <w:p w:rsidR="00C67430" w:rsidRPr="00514A2E" w:rsidRDefault="00514A2E" w:rsidP="00514A2E">
            <w:pPr>
              <w:rPr>
                <w:rFonts w:cstheme="minorHAnsi"/>
                <w:sz w:val="13"/>
                <w:szCs w:val="13"/>
                <w:lang w:val="en-GB"/>
              </w:rPr>
            </w:pPr>
            <w:r w:rsidRPr="00514A2E">
              <w:rPr>
                <w:rFonts w:cstheme="minorHAnsi"/>
                <w:sz w:val="13"/>
                <w:szCs w:val="13"/>
                <w:lang w:val="en-GB"/>
              </w:rPr>
              <w:t>in e-mail correspond</w:t>
            </w:r>
            <w:r w:rsidRPr="00514A2E">
              <w:rPr>
                <w:rFonts w:cstheme="minorHAnsi"/>
                <w:sz w:val="13"/>
                <w:szCs w:val="13"/>
                <w:lang w:val="en-GB"/>
              </w:rPr>
              <w:t xml:space="preserve">ence in the network; in network </w:t>
            </w:r>
            <w:r w:rsidRPr="00514A2E">
              <w:rPr>
                <w:rFonts w:cstheme="minorHAnsi"/>
                <w:sz w:val="13"/>
                <w:szCs w:val="13"/>
                <w:lang w:val="en-GB"/>
              </w:rPr>
              <w:t>internal documen</w:t>
            </w:r>
            <w:r w:rsidRPr="00514A2E">
              <w:rPr>
                <w:rFonts w:cstheme="minorHAnsi"/>
                <w:sz w:val="13"/>
                <w:szCs w:val="13"/>
                <w:lang w:val="en-GB"/>
              </w:rPr>
              <w:t xml:space="preserve">ts; in the Partner Area; on the </w:t>
            </w:r>
            <w:r w:rsidRPr="00514A2E">
              <w:rPr>
                <w:rFonts w:cstheme="minorHAnsi"/>
                <w:sz w:val="13"/>
                <w:szCs w:val="13"/>
                <w:lang w:val="en-GB"/>
              </w:rPr>
              <w:t>programme web site;</w:t>
            </w:r>
            <w:r w:rsidRPr="00514A2E">
              <w:rPr>
                <w:rFonts w:cstheme="minorHAnsi"/>
                <w:sz w:val="13"/>
                <w:szCs w:val="13"/>
                <w:lang w:val="en-GB"/>
              </w:rPr>
              <w:t xml:space="preserve"> in presentations promoting and </w:t>
            </w:r>
            <w:r w:rsidRPr="00514A2E">
              <w:rPr>
                <w:rFonts w:cstheme="minorHAnsi"/>
                <w:sz w:val="13"/>
                <w:szCs w:val="13"/>
                <w:lang w:val="en-GB"/>
              </w:rPr>
              <w:t>informing about the pr</w:t>
            </w:r>
            <w:r w:rsidRPr="00514A2E">
              <w:rPr>
                <w:rFonts w:cstheme="minorHAnsi"/>
                <w:sz w:val="13"/>
                <w:szCs w:val="13"/>
                <w:lang w:val="en-GB"/>
              </w:rPr>
              <w:t xml:space="preserve">ogramme; potentially also in </w:t>
            </w:r>
            <w:r w:rsidRPr="00514A2E">
              <w:rPr>
                <w:rFonts w:cstheme="minorHAnsi"/>
                <w:sz w:val="13"/>
                <w:szCs w:val="13"/>
                <w:lang w:val="en-GB"/>
              </w:rPr>
              <w:t>promotional materials and in the promotional video;</w:t>
            </w:r>
          </w:p>
        </w:tc>
        <w:tc>
          <w:tcPr>
            <w:tcW w:w="1701" w:type="dxa"/>
            <w:vAlign w:val="center"/>
          </w:tcPr>
          <w:p w:rsidR="00C67430" w:rsidRPr="00514A2E" w:rsidRDefault="00514A2E" w:rsidP="00514A2E">
            <w:pPr>
              <w:rPr>
                <w:rFonts w:cstheme="minorHAnsi"/>
                <w:sz w:val="13"/>
                <w:szCs w:val="13"/>
                <w:lang w:val="en-GB"/>
              </w:rPr>
            </w:pPr>
            <w:r w:rsidRPr="00514A2E">
              <w:rPr>
                <w:rFonts w:cstheme="minorHAnsi"/>
                <w:sz w:val="13"/>
                <w:szCs w:val="13"/>
                <w:lang w:val="en-GB"/>
              </w:rPr>
              <w:t xml:space="preserve">NCN – Programme Coordinator and the Agency responsible for organising </w:t>
            </w:r>
            <w:r w:rsidRPr="00514A2E">
              <w:rPr>
                <w:rFonts w:cstheme="minorHAnsi"/>
                <w:sz w:val="13"/>
                <w:szCs w:val="13"/>
                <w:lang w:val="en-GB"/>
              </w:rPr>
              <w:t>the given task;</w:t>
            </w:r>
          </w:p>
        </w:tc>
        <w:tc>
          <w:tcPr>
            <w:tcW w:w="2552" w:type="dxa"/>
            <w:vAlign w:val="center"/>
          </w:tcPr>
          <w:p w:rsidR="00C67430" w:rsidRPr="00514A2E" w:rsidRDefault="00514A2E" w:rsidP="00514A2E">
            <w:pPr>
              <w:rPr>
                <w:rFonts w:cstheme="minorHAnsi"/>
                <w:sz w:val="13"/>
                <w:szCs w:val="13"/>
                <w:lang w:val="en-GB"/>
              </w:rPr>
            </w:pPr>
            <w:r w:rsidRPr="00514A2E">
              <w:rPr>
                <w:rFonts w:cstheme="minorHAnsi"/>
                <w:sz w:val="13"/>
                <w:szCs w:val="13"/>
                <w:lang w:val="en-GB"/>
              </w:rPr>
              <w:t>to other Finan</w:t>
            </w:r>
            <w:r w:rsidRPr="00514A2E">
              <w:rPr>
                <w:rFonts w:cstheme="minorHAnsi"/>
                <w:sz w:val="13"/>
                <w:szCs w:val="13"/>
                <w:lang w:val="en-GB"/>
              </w:rPr>
              <w:t xml:space="preserve">cing Agencies in the programme; </w:t>
            </w:r>
            <w:r w:rsidRPr="00514A2E">
              <w:rPr>
                <w:rFonts w:cstheme="minorHAnsi"/>
                <w:sz w:val="13"/>
                <w:szCs w:val="13"/>
                <w:lang w:val="en-GB"/>
              </w:rPr>
              <w:t>the Eur</w:t>
            </w:r>
            <w:r w:rsidRPr="00514A2E">
              <w:rPr>
                <w:rFonts w:cstheme="minorHAnsi"/>
                <w:sz w:val="13"/>
                <w:szCs w:val="13"/>
                <w:lang w:val="en-GB"/>
              </w:rPr>
              <w:t xml:space="preserve">opean Commission and to service </w:t>
            </w:r>
            <w:r w:rsidRPr="00514A2E">
              <w:rPr>
                <w:rFonts w:cstheme="minorHAnsi"/>
                <w:sz w:val="13"/>
                <w:szCs w:val="13"/>
                <w:lang w:val="en-GB"/>
              </w:rPr>
              <w:t xml:space="preserve">providers; </w:t>
            </w:r>
            <w:r w:rsidRPr="00514A2E">
              <w:rPr>
                <w:rFonts w:cstheme="minorHAnsi"/>
                <w:sz w:val="13"/>
                <w:szCs w:val="13"/>
                <w:lang w:val="en-GB"/>
              </w:rPr>
              <w:t xml:space="preserve">some data are available on-line </w:t>
            </w:r>
            <w:r w:rsidRPr="00514A2E">
              <w:rPr>
                <w:rFonts w:cstheme="minorHAnsi"/>
                <w:sz w:val="13"/>
                <w:szCs w:val="13"/>
                <w:lang w:val="en-GB"/>
              </w:rPr>
              <w:t>(e.g.</w:t>
            </w:r>
            <w:r w:rsidRPr="00514A2E">
              <w:rPr>
                <w:rFonts w:cstheme="minorHAnsi"/>
                <w:sz w:val="13"/>
                <w:szCs w:val="13"/>
                <w:lang w:val="en-GB"/>
              </w:rPr>
              <w:t xml:space="preserve"> </w:t>
            </w:r>
            <w:r w:rsidRPr="00514A2E">
              <w:rPr>
                <w:rFonts w:cstheme="minorHAnsi"/>
                <w:sz w:val="13"/>
                <w:szCs w:val="13"/>
                <w:lang w:val="en-GB"/>
              </w:rPr>
              <w:t xml:space="preserve">mapping of </w:t>
            </w:r>
            <w:r w:rsidRPr="00514A2E">
              <w:rPr>
                <w:rFonts w:cstheme="minorHAnsi"/>
                <w:sz w:val="13"/>
                <w:szCs w:val="13"/>
                <w:lang w:val="en-GB"/>
              </w:rPr>
              <w:t xml:space="preserve">public policies reports) – made </w:t>
            </w:r>
            <w:r w:rsidRPr="00514A2E">
              <w:rPr>
                <w:rFonts w:cstheme="minorHAnsi"/>
                <w:sz w:val="13"/>
                <w:szCs w:val="13"/>
                <w:lang w:val="en-GB"/>
              </w:rPr>
              <w:t>public;</w:t>
            </w:r>
          </w:p>
        </w:tc>
        <w:tc>
          <w:tcPr>
            <w:tcW w:w="2409" w:type="dxa"/>
            <w:vAlign w:val="center"/>
          </w:tcPr>
          <w:p w:rsidR="00C67430" w:rsidRPr="00514A2E" w:rsidRDefault="00514A2E" w:rsidP="00514A2E">
            <w:pPr>
              <w:rPr>
                <w:rFonts w:cstheme="minorHAnsi"/>
                <w:sz w:val="13"/>
                <w:szCs w:val="13"/>
                <w:lang w:val="en-GB"/>
              </w:rPr>
            </w:pPr>
            <w:r w:rsidRPr="00514A2E">
              <w:rPr>
                <w:rFonts w:cstheme="minorHAnsi"/>
                <w:sz w:val="13"/>
                <w:szCs w:val="13"/>
                <w:lang w:val="en-GB"/>
              </w:rPr>
              <w:t>to companies developi</w:t>
            </w:r>
            <w:r w:rsidRPr="00514A2E">
              <w:rPr>
                <w:rFonts w:cstheme="minorHAnsi"/>
                <w:sz w:val="13"/>
                <w:szCs w:val="13"/>
                <w:lang w:val="en-GB"/>
              </w:rPr>
              <w:t xml:space="preserve">ng promotional materials and to </w:t>
            </w:r>
            <w:r w:rsidRPr="00514A2E">
              <w:rPr>
                <w:rFonts w:cstheme="minorHAnsi"/>
                <w:sz w:val="13"/>
                <w:szCs w:val="13"/>
                <w:lang w:val="en-GB"/>
              </w:rPr>
              <w:t>companies print</w:t>
            </w:r>
            <w:r w:rsidRPr="00514A2E">
              <w:rPr>
                <w:rFonts w:cstheme="minorHAnsi"/>
                <w:sz w:val="13"/>
                <w:szCs w:val="13"/>
                <w:lang w:val="en-GB"/>
              </w:rPr>
              <w:t xml:space="preserve">ing such materials; the company </w:t>
            </w:r>
            <w:r w:rsidRPr="00514A2E">
              <w:rPr>
                <w:rFonts w:cstheme="minorHAnsi"/>
                <w:sz w:val="13"/>
                <w:szCs w:val="13"/>
                <w:lang w:val="en-GB"/>
              </w:rPr>
              <w:t>servicing the web site;</w:t>
            </w:r>
          </w:p>
        </w:tc>
      </w:tr>
    </w:tbl>
    <w:p w:rsidR="00945D60" w:rsidRPr="00514A2E" w:rsidRDefault="00945D60" w:rsidP="00BF234F">
      <w:pPr>
        <w:rPr>
          <w:rFonts w:cstheme="minorHAnsi"/>
          <w:lang w:val="en-GB"/>
        </w:rPr>
      </w:pPr>
    </w:p>
    <w:sectPr w:rsidR="00945D60" w:rsidRPr="00514A2E" w:rsidSect="00945D60">
      <w:pgSz w:w="16838" w:h="11906" w:orient="landscape"/>
      <w:pgMar w:top="1985" w:right="2398" w:bottom="1418" w:left="1134" w:header="709" w:footer="167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A69D1" w:rsidRDefault="003A69D1" w:rsidP="004A1B77">
      <w:pPr>
        <w:spacing w:after="0" w:line="240" w:lineRule="auto"/>
      </w:pPr>
      <w:r>
        <w:separator/>
      </w:r>
    </w:p>
  </w:endnote>
  <w:endnote w:type="continuationSeparator" w:id="0">
    <w:p w:rsidR="003A69D1" w:rsidRDefault="003A69D1" w:rsidP="004A1B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2AEF" w:usb1="4000207B" w:usb2="00000000"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69D1" w:rsidRDefault="003A69D1">
    <w:pPr>
      <w:pStyle w:val="Fuzeile"/>
    </w:pPr>
    <w:r>
      <w:rPr>
        <w:noProof/>
        <w:lang w:eastAsia="de-AT"/>
      </w:rPr>
      <mc:AlternateContent>
        <mc:Choice Requires="wpg">
          <w:drawing>
            <wp:anchor distT="0" distB="0" distL="114300" distR="114300" simplePos="0" relativeHeight="251663360" behindDoc="1" locked="0" layoutInCell="1" allowOverlap="1" wp14:anchorId="32E04B6D" wp14:editId="61BA7567">
              <wp:simplePos x="0" y="0"/>
              <wp:positionH relativeFrom="page">
                <wp:posOffset>238125</wp:posOffset>
              </wp:positionH>
              <wp:positionV relativeFrom="page">
                <wp:posOffset>9648825</wp:posOffset>
              </wp:positionV>
              <wp:extent cx="7106991" cy="812408"/>
              <wp:effectExtent l="0" t="0" r="0" b="0"/>
              <wp:wrapNone/>
              <wp:docPr id="11" name="Group 28081"/>
              <wp:cNvGraphicFramePr/>
              <a:graphic xmlns:a="http://schemas.openxmlformats.org/drawingml/2006/main">
                <a:graphicData uri="http://schemas.microsoft.com/office/word/2010/wordprocessingGroup">
                  <wpg:wgp>
                    <wpg:cNvGrpSpPr/>
                    <wpg:grpSpPr>
                      <a:xfrm>
                        <a:off x="0" y="0"/>
                        <a:ext cx="7106991" cy="812408"/>
                        <a:chOff x="0" y="0"/>
                        <a:chExt cx="7106991" cy="812408"/>
                      </a:xfrm>
                    </wpg:grpSpPr>
                    <wps:wsp>
                      <wps:cNvPr id="12" name="Rectangle 28084"/>
                      <wps:cNvSpPr/>
                      <wps:spPr>
                        <a:xfrm>
                          <a:off x="5893220" y="239001"/>
                          <a:ext cx="963041" cy="154840"/>
                        </a:xfrm>
                        <a:prstGeom prst="rect">
                          <a:avLst/>
                        </a:prstGeom>
                        <a:ln>
                          <a:noFill/>
                        </a:ln>
                      </wps:spPr>
                      <wps:txbx>
                        <w:txbxContent>
                          <w:p w:rsidR="003A69D1" w:rsidRDefault="003A69D1" w:rsidP="004A1B77">
                            <w:r>
                              <w:rPr>
                                <w:b/>
                                <w:color w:val="21428F"/>
                                <w:sz w:val="18"/>
                              </w:rPr>
                              <w:t>COORDINATOR</w:t>
                            </w:r>
                          </w:p>
                        </w:txbxContent>
                      </wps:txbx>
                      <wps:bodyPr horzOverflow="overflow" vert="horz" lIns="0" tIns="0" rIns="0" bIns="0" rtlCol="0">
                        <a:noAutofit/>
                      </wps:bodyPr>
                    </wps:wsp>
                    <wps:wsp>
                      <wps:cNvPr id="13" name="Rectangle 28088"/>
                      <wps:cNvSpPr/>
                      <wps:spPr>
                        <a:xfrm>
                          <a:off x="5135068" y="378523"/>
                          <a:ext cx="1971923" cy="154840"/>
                        </a:xfrm>
                        <a:prstGeom prst="rect">
                          <a:avLst/>
                        </a:prstGeom>
                        <a:ln>
                          <a:noFill/>
                        </a:ln>
                      </wps:spPr>
                      <wps:txbx>
                        <w:txbxContent>
                          <w:p w:rsidR="003A69D1" w:rsidRDefault="003A69D1" w:rsidP="004A1B77">
                            <w:r>
                              <w:rPr>
                                <w:color w:val="21428F"/>
                                <w:sz w:val="18"/>
                              </w:rPr>
                              <w:t xml:space="preserve">National Science </w:t>
                            </w:r>
                            <w:proofErr w:type="spellStart"/>
                            <w:r>
                              <w:rPr>
                                <w:color w:val="21428F"/>
                                <w:sz w:val="18"/>
                              </w:rPr>
                              <w:t>Centre</w:t>
                            </w:r>
                            <w:proofErr w:type="spellEnd"/>
                            <w:r>
                              <w:rPr>
                                <w:color w:val="21428F"/>
                                <w:sz w:val="18"/>
                              </w:rPr>
                              <w:t xml:space="preserve">, </w:t>
                            </w:r>
                            <w:proofErr w:type="spellStart"/>
                            <w:r>
                              <w:rPr>
                                <w:color w:val="21428F"/>
                                <w:sz w:val="18"/>
                              </w:rPr>
                              <w:t>Poland</w:t>
                            </w:r>
                            <w:proofErr w:type="spellEnd"/>
                          </w:p>
                        </w:txbxContent>
                      </wps:txbx>
                      <wps:bodyPr horzOverflow="overflow" vert="horz" lIns="0" tIns="0" rIns="0" bIns="0" rtlCol="0">
                        <a:noAutofit/>
                      </wps:bodyPr>
                    </wps:wsp>
                    <wps:wsp>
                      <wps:cNvPr id="14" name="Rectangle 28089"/>
                      <wps:cNvSpPr/>
                      <wps:spPr>
                        <a:xfrm>
                          <a:off x="5846268" y="518046"/>
                          <a:ext cx="1025858" cy="154840"/>
                        </a:xfrm>
                        <a:prstGeom prst="rect">
                          <a:avLst/>
                        </a:prstGeom>
                        <a:ln>
                          <a:noFill/>
                        </a:ln>
                      </wps:spPr>
                      <wps:txbx>
                        <w:txbxContent>
                          <w:p w:rsidR="003A69D1" w:rsidRDefault="003A69D1" w:rsidP="004A1B77">
                            <w:r>
                              <w:rPr>
                                <w:color w:val="21428F"/>
                                <w:sz w:val="18"/>
                              </w:rPr>
                              <w:t>+48 12 341 9018</w:t>
                            </w:r>
                          </w:p>
                        </w:txbxContent>
                      </wps:txbx>
                      <wps:bodyPr horzOverflow="overflow" vert="horz" lIns="0" tIns="0" rIns="0" bIns="0" rtlCol="0">
                        <a:noAutofit/>
                      </wps:bodyPr>
                    </wps:wsp>
                    <wps:wsp>
                      <wps:cNvPr id="15" name="Rectangle 28090"/>
                      <wps:cNvSpPr/>
                      <wps:spPr>
                        <a:xfrm>
                          <a:off x="5773560" y="657568"/>
                          <a:ext cx="1121900" cy="154840"/>
                        </a:xfrm>
                        <a:prstGeom prst="rect">
                          <a:avLst/>
                        </a:prstGeom>
                        <a:ln>
                          <a:noFill/>
                        </a:ln>
                      </wps:spPr>
                      <wps:txbx>
                        <w:txbxContent>
                          <w:p w:rsidR="003A69D1" w:rsidRDefault="003A69D1" w:rsidP="004A1B77">
                            <w:r>
                              <w:rPr>
                                <w:color w:val="21428F"/>
                                <w:sz w:val="18"/>
                              </w:rPr>
                              <w:t>www.quantera.eu</w:t>
                            </w:r>
                          </w:p>
                        </w:txbxContent>
                      </wps:txbx>
                      <wps:bodyPr horzOverflow="overflow" vert="horz" lIns="0" tIns="0" rIns="0" bIns="0" rtlCol="0">
                        <a:noAutofit/>
                      </wps:bodyPr>
                    </wps:wsp>
                    <pic:pic xmlns:pic="http://schemas.openxmlformats.org/drawingml/2006/picture">
                      <pic:nvPicPr>
                        <pic:cNvPr id="16" name="Picture 28082"/>
                        <pic:cNvPicPr/>
                      </pic:nvPicPr>
                      <pic:blipFill>
                        <a:blip r:embed="rId1"/>
                        <a:stretch>
                          <a:fillRect/>
                        </a:stretch>
                      </pic:blipFill>
                      <pic:spPr>
                        <a:xfrm flipV="1">
                          <a:off x="316814" y="350876"/>
                          <a:ext cx="574040" cy="389255"/>
                        </a:xfrm>
                        <a:prstGeom prst="rect">
                          <a:avLst/>
                        </a:prstGeom>
                      </pic:spPr>
                    </pic:pic>
                    <wps:wsp>
                      <wps:cNvPr id="19" name="Rectangle 28085"/>
                      <wps:cNvSpPr/>
                      <wps:spPr>
                        <a:xfrm>
                          <a:off x="925870" y="348293"/>
                          <a:ext cx="3324554" cy="137635"/>
                        </a:xfrm>
                        <a:prstGeom prst="rect">
                          <a:avLst/>
                        </a:prstGeom>
                        <a:ln>
                          <a:noFill/>
                        </a:ln>
                      </wps:spPr>
                      <wps:txbx>
                        <w:txbxContent>
                          <w:p w:rsidR="003A69D1" w:rsidRPr="00C16988" w:rsidRDefault="003A69D1" w:rsidP="004A1B77">
                            <w:pPr>
                              <w:jc w:val="both"/>
                              <w:rPr>
                                <w:lang w:val="en-GB"/>
                              </w:rPr>
                            </w:pPr>
                            <w:r w:rsidRPr="00C16988">
                              <w:rPr>
                                <w:i/>
                                <w:color w:val="21428F"/>
                                <w:sz w:val="16"/>
                                <w:lang w:val="en-GB"/>
                              </w:rPr>
                              <w:t xml:space="preserve">This project has received funding from the </w:t>
                            </w:r>
                            <w:proofErr w:type="gramStart"/>
                            <w:r w:rsidRPr="00C16988">
                              <w:rPr>
                                <w:i/>
                                <w:color w:val="21428F"/>
                                <w:sz w:val="16"/>
                                <w:lang w:val="en-GB"/>
                              </w:rPr>
                              <w:t>European Union’s</w:t>
                            </w:r>
                            <w:proofErr w:type="gramEnd"/>
                            <w:r w:rsidRPr="00C16988">
                              <w:rPr>
                                <w:i/>
                                <w:color w:val="21428F"/>
                                <w:sz w:val="16"/>
                                <w:lang w:val="en-GB"/>
                              </w:rPr>
                              <w:t xml:space="preserve"> </w:t>
                            </w:r>
                          </w:p>
                        </w:txbxContent>
                      </wps:txbx>
                      <wps:bodyPr horzOverflow="overflow" vert="horz" lIns="0" tIns="0" rIns="0" bIns="0" rtlCol="0">
                        <a:noAutofit/>
                      </wps:bodyPr>
                    </wps:wsp>
                    <wps:wsp>
                      <wps:cNvPr id="35" name="Rectangle 28086"/>
                      <wps:cNvSpPr/>
                      <wps:spPr>
                        <a:xfrm>
                          <a:off x="925861" y="485793"/>
                          <a:ext cx="2776860" cy="137635"/>
                        </a:xfrm>
                        <a:prstGeom prst="rect">
                          <a:avLst/>
                        </a:prstGeom>
                        <a:ln>
                          <a:noFill/>
                        </a:ln>
                      </wps:spPr>
                      <wps:txbx>
                        <w:txbxContent>
                          <w:p w:rsidR="003A69D1" w:rsidRDefault="003A69D1" w:rsidP="004A1B77">
                            <w:pPr>
                              <w:jc w:val="both"/>
                            </w:pPr>
                            <w:proofErr w:type="spellStart"/>
                            <w:r>
                              <w:rPr>
                                <w:i/>
                                <w:color w:val="21428F"/>
                                <w:sz w:val="16"/>
                              </w:rPr>
                              <w:t>Horizon</w:t>
                            </w:r>
                            <w:proofErr w:type="spellEnd"/>
                            <w:r>
                              <w:rPr>
                                <w:i/>
                                <w:color w:val="21428F"/>
                                <w:sz w:val="16"/>
                              </w:rPr>
                              <w:t xml:space="preserve"> 2020 </w:t>
                            </w:r>
                            <w:proofErr w:type="spellStart"/>
                            <w:r>
                              <w:rPr>
                                <w:i/>
                                <w:color w:val="21428F"/>
                                <w:sz w:val="16"/>
                              </w:rPr>
                              <w:t>research</w:t>
                            </w:r>
                            <w:proofErr w:type="spellEnd"/>
                            <w:r>
                              <w:rPr>
                                <w:i/>
                                <w:color w:val="21428F"/>
                                <w:sz w:val="16"/>
                              </w:rPr>
                              <w:t xml:space="preserve"> </w:t>
                            </w:r>
                            <w:proofErr w:type="spellStart"/>
                            <w:r>
                              <w:rPr>
                                <w:i/>
                                <w:color w:val="21428F"/>
                                <w:sz w:val="16"/>
                              </w:rPr>
                              <w:t>and</w:t>
                            </w:r>
                            <w:proofErr w:type="spellEnd"/>
                            <w:r>
                              <w:rPr>
                                <w:i/>
                                <w:color w:val="21428F"/>
                                <w:sz w:val="16"/>
                              </w:rPr>
                              <w:t xml:space="preserve"> </w:t>
                            </w:r>
                            <w:proofErr w:type="spellStart"/>
                            <w:r>
                              <w:rPr>
                                <w:i/>
                                <w:color w:val="21428F"/>
                                <w:sz w:val="16"/>
                              </w:rPr>
                              <w:t>innovation</w:t>
                            </w:r>
                            <w:proofErr w:type="spellEnd"/>
                            <w:r>
                              <w:rPr>
                                <w:i/>
                                <w:color w:val="21428F"/>
                                <w:sz w:val="16"/>
                              </w:rPr>
                              <w:t xml:space="preserve"> </w:t>
                            </w:r>
                            <w:proofErr w:type="spellStart"/>
                            <w:r>
                              <w:rPr>
                                <w:i/>
                                <w:color w:val="21428F"/>
                                <w:sz w:val="16"/>
                              </w:rPr>
                              <w:t>programme</w:t>
                            </w:r>
                            <w:proofErr w:type="spellEnd"/>
                            <w:r>
                              <w:rPr>
                                <w:i/>
                                <w:color w:val="21428F"/>
                                <w:sz w:val="16"/>
                              </w:rPr>
                              <w:t xml:space="preserve"> </w:t>
                            </w:r>
                          </w:p>
                        </w:txbxContent>
                      </wps:txbx>
                      <wps:bodyPr horzOverflow="overflow" vert="horz" lIns="0" tIns="0" rIns="0" bIns="0" rtlCol="0">
                        <a:noAutofit/>
                      </wps:bodyPr>
                    </wps:wsp>
                    <wps:wsp>
                      <wps:cNvPr id="42" name="Rectangle 28087"/>
                      <wps:cNvSpPr/>
                      <wps:spPr>
                        <a:xfrm>
                          <a:off x="925853" y="623206"/>
                          <a:ext cx="2134024" cy="116518"/>
                        </a:xfrm>
                        <a:prstGeom prst="rect">
                          <a:avLst/>
                        </a:prstGeom>
                        <a:ln>
                          <a:noFill/>
                        </a:ln>
                      </wps:spPr>
                      <wps:txbx>
                        <w:txbxContent>
                          <w:p w:rsidR="003A69D1" w:rsidRDefault="003A69D1" w:rsidP="004A1B77">
                            <w:proofErr w:type="spellStart"/>
                            <w:r>
                              <w:rPr>
                                <w:i/>
                                <w:color w:val="21428F"/>
                                <w:sz w:val="16"/>
                              </w:rPr>
                              <w:t>under</w:t>
                            </w:r>
                            <w:proofErr w:type="spellEnd"/>
                            <w:r>
                              <w:rPr>
                                <w:i/>
                                <w:color w:val="21428F"/>
                                <w:sz w:val="16"/>
                              </w:rPr>
                              <w:t xml:space="preserve"> </w:t>
                            </w:r>
                            <w:proofErr w:type="spellStart"/>
                            <w:r>
                              <w:rPr>
                                <w:i/>
                                <w:color w:val="21428F"/>
                                <w:sz w:val="16"/>
                              </w:rPr>
                              <w:t>grant</w:t>
                            </w:r>
                            <w:proofErr w:type="spellEnd"/>
                            <w:r>
                              <w:rPr>
                                <w:i/>
                                <w:color w:val="21428F"/>
                                <w:sz w:val="16"/>
                              </w:rPr>
                              <w:t xml:space="preserve"> </w:t>
                            </w:r>
                            <w:proofErr w:type="spellStart"/>
                            <w:r>
                              <w:rPr>
                                <w:i/>
                                <w:color w:val="21428F"/>
                                <w:sz w:val="16"/>
                              </w:rPr>
                              <w:t>agreement</w:t>
                            </w:r>
                            <w:proofErr w:type="spellEnd"/>
                            <w:r>
                              <w:rPr>
                                <w:i/>
                                <w:color w:val="21428F"/>
                                <w:sz w:val="16"/>
                              </w:rPr>
                              <w:t xml:space="preserve"> </w:t>
                            </w:r>
                            <w:proofErr w:type="spellStart"/>
                            <w:r>
                              <w:rPr>
                                <w:i/>
                                <w:color w:val="21428F"/>
                                <w:sz w:val="16"/>
                              </w:rPr>
                              <w:t>No</w:t>
                            </w:r>
                            <w:proofErr w:type="spellEnd"/>
                            <w:r>
                              <w:rPr>
                                <w:i/>
                                <w:color w:val="21428F"/>
                                <w:sz w:val="16"/>
                              </w:rPr>
                              <w:t xml:space="preserve"> 101017733.</w:t>
                            </w:r>
                          </w:p>
                        </w:txbxContent>
                      </wps:txbx>
                      <wps:bodyPr horzOverflow="overflow" vert="horz" lIns="0" tIns="0" rIns="0" bIns="0" rtlCol="0">
                        <a:noAutofit/>
                      </wps:bodyPr>
                    </wps:wsp>
                    <wps:wsp>
                      <wps:cNvPr id="43" name="Shape 28083"/>
                      <wps:cNvSpPr/>
                      <wps:spPr>
                        <a:xfrm>
                          <a:off x="0" y="0"/>
                          <a:ext cx="6861810" cy="635"/>
                        </a:xfrm>
                        <a:custGeom>
                          <a:avLst/>
                          <a:gdLst/>
                          <a:ahLst/>
                          <a:cxnLst/>
                          <a:rect l="0" t="0" r="0" b="0"/>
                          <a:pathLst>
                            <a:path w="6861810" h="635">
                              <a:moveTo>
                                <a:pt x="6861810" y="0"/>
                              </a:moveTo>
                              <a:lnTo>
                                <a:pt x="0" y="635"/>
                              </a:lnTo>
                            </a:path>
                          </a:pathLst>
                        </a:custGeom>
                        <a:ln w="9525" cap="flat">
                          <a:miter lim="127000"/>
                        </a:ln>
                      </wps:spPr>
                      <wps:style>
                        <a:lnRef idx="1">
                          <a:srgbClr val="BFBFBF"/>
                        </a:lnRef>
                        <a:fillRef idx="0">
                          <a:srgbClr val="000000">
                            <a:alpha val="0"/>
                          </a:srgbClr>
                        </a:fillRef>
                        <a:effectRef idx="0">
                          <a:scrgbClr r="0" g="0" b="0"/>
                        </a:effectRef>
                        <a:fontRef idx="none"/>
                      </wps:style>
                      <wps:bodyPr/>
                    </wps:wsp>
                  </wpg:wgp>
                </a:graphicData>
              </a:graphic>
              <wp14:sizeRelH relativeFrom="margin">
                <wp14:pctWidth>0</wp14:pctWidth>
              </wp14:sizeRelH>
              <wp14:sizeRelV relativeFrom="margin">
                <wp14:pctHeight>0</wp14:pctHeight>
              </wp14:sizeRelV>
            </wp:anchor>
          </w:drawing>
        </mc:Choice>
        <mc:Fallback>
          <w:pict>
            <v:group w14:anchorId="32E04B6D" id="Group 28081" o:spid="_x0000_s1026" style="position:absolute;margin-left:18.75pt;margin-top:759.75pt;width:559.6pt;height:63.95pt;z-index:-251653120;mso-position-horizontal-relative:page;mso-position-vertical-relative:page;mso-width-relative:margin;mso-height-relative:margin" coordsize="71069,8124" o:gfxdata="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">
              <v:rect id="Rectangle 28084" o:spid="_x0000_s1027" style="position:absolute;left:58932;top:2390;width:9630;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" filled="f" stroked="f">
                <v:textbox inset="0,0,0,0">
                  <w:txbxContent>
                    <w:p w:rsidR="003A69D1" w:rsidRDefault="003A69D1" w:rsidP="004A1B77">
                      <w:r>
                        <w:rPr>
                          <w:b/>
                          <w:color w:val="21428F"/>
                          <w:sz w:val="18"/>
                        </w:rPr>
                        <w:t>COORDINATOR</w:t>
                      </w:r>
                    </w:p>
                  </w:txbxContent>
                </v:textbox>
              </v:rect>
              <v:rect id="Rectangle 28088" o:spid="_x0000_s1028" style="position:absolute;left:51350;top:3785;width:19719;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Lmx3wQAAANsAAAAPAAAAZHJzL2Rvd25yZXYueG1sRE9Li8Iw&#10;EL4L/ocwwt40VWH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MIubHfBAAAA2wAAAA8AAAAA&#10;AAAAAAAAAAAABwIAAGRycy9kb3ducmV2LnhtbFBLBQYAAAAAAwADALcAAAD1AgAAAAA=&#10;" filled="f" stroked="f">
                <v:textbox inset="0,0,0,0">
                  <w:txbxContent>
                    <w:p w:rsidR="003A69D1" w:rsidRDefault="003A69D1" w:rsidP="004A1B77">
                      <w:r>
                        <w:rPr>
                          <w:color w:val="21428F"/>
                          <w:sz w:val="18"/>
                        </w:rPr>
                        <w:t xml:space="preserve">National Science </w:t>
                      </w:r>
                      <w:proofErr w:type="spellStart"/>
                      <w:r>
                        <w:rPr>
                          <w:color w:val="21428F"/>
                          <w:sz w:val="18"/>
                        </w:rPr>
                        <w:t>Centre</w:t>
                      </w:r>
                      <w:proofErr w:type="spellEnd"/>
                      <w:r>
                        <w:rPr>
                          <w:color w:val="21428F"/>
                          <w:sz w:val="18"/>
                        </w:rPr>
                        <w:t xml:space="preserve">, </w:t>
                      </w:r>
                      <w:proofErr w:type="spellStart"/>
                      <w:r>
                        <w:rPr>
                          <w:color w:val="21428F"/>
                          <w:sz w:val="18"/>
                        </w:rPr>
                        <w:t>Poland</w:t>
                      </w:r>
                      <w:proofErr w:type="spellEnd"/>
                    </w:p>
                  </w:txbxContent>
                </v:textbox>
              </v:rect>
              <v:rect id="Rectangle 28089" o:spid="_x0000_s1029" style="position:absolute;left:58462;top:5180;width:10259;height:15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x/QDwQAAANsAAAAPAAAAZHJzL2Rvd25yZXYueG1sRE9Li8Iw&#10;EL4L/ocwwt40VWT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E3H9APBAAAA2wAAAA8AAAAA&#10;AAAAAAAAAAAABwIAAGRycy9kb3ducmV2LnhtbFBLBQYAAAAAAwADALcAAAD1AgAAAAA=&#10;" filled="f" stroked="f">
                <v:textbox inset="0,0,0,0">
                  <w:txbxContent>
                    <w:p w:rsidR="003A69D1" w:rsidRDefault="003A69D1" w:rsidP="004A1B77">
                      <w:r>
                        <w:rPr>
                          <w:color w:val="21428F"/>
                          <w:sz w:val="18"/>
                        </w:rPr>
                        <w:t>+48 12 341 9018</w:t>
                      </w:r>
                    </w:p>
                  </w:txbxContent>
                </v:textbox>
              </v:rect>
              <v:rect id="Rectangle 28090" o:spid="_x0000_s1030" style="position:absolute;left:57735;top:6575;width:11219;height:154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" filled="f" stroked="f">
                <v:textbox inset="0,0,0,0">
                  <w:txbxContent>
                    <w:p w:rsidR="003A69D1" w:rsidRDefault="003A69D1" w:rsidP="004A1B77">
                      <w:r>
                        <w:rPr>
                          <w:color w:val="21428F"/>
                          <w:sz w:val="18"/>
                        </w:rPr>
                        <w:t>www.quantera.eu</w:t>
                      </w:r>
                    </w:p>
                  </w:txbxContent>
                </v:textbox>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8082" o:spid="_x0000_s1031" type="#_x0000_t75" style="position:absolute;left:3168;top:3508;width:5740;height:3893;flip:y;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">
                <v:imagedata r:id="rId2" o:title=""/>
              </v:shape>
              <v:rect id="Rectangle 28085" o:spid="_x0000_s1032" style="position:absolute;left:9258;top:3482;width:33246;height:13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" filled="f" stroked="f">
                <v:textbox inset="0,0,0,0">
                  <w:txbxContent>
                    <w:p w:rsidR="003A69D1" w:rsidRPr="00C16988" w:rsidRDefault="003A69D1" w:rsidP="004A1B77">
                      <w:pPr>
                        <w:jc w:val="both"/>
                        <w:rPr>
                          <w:lang w:val="en-GB"/>
                        </w:rPr>
                      </w:pPr>
                      <w:r w:rsidRPr="00C16988">
                        <w:rPr>
                          <w:i/>
                          <w:color w:val="21428F"/>
                          <w:sz w:val="16"/>
                          <w:lang w:val="en-GB"/>
                        </w:rPr>
                        <w:t xml:space="preserve">This project has received funding from the </w:t>
                      </w:r>
                      <w:proofErr w:type="gramStart"/>
                      <w:r w:rsidRPr="00C16988">
                        <w:rPr>
                          <w:i/>
                          <w:color w:val="21428F"/>
                          <w:sz w:val="16"/>
                          <w:lang w:val="en-GB"/>
                        </w:rPr>
                        <w:t>European Union’s</w:t>
                      </w:r>
                      <w:proofErr w:type="gramEnd"/>
                      <w:r w:rsidRPr="00C16988">
                        <w:rPr>
                          <w:i/>
                          <w:color w:val="21428F"/>
                          <w:sz w:val="16"/>
                          <w:lang w:val="en-GB"/>
                        </w:rPr>
                        <w:t xml:space="preserve"> </w:t>
                      </w:r>
                    </w:p>
                  </w:txbxContent>
                </v:textbox>
              </v:rect>
              <v:rect id="Rectangle 28086" o:spid="_x0000_s1033" style="position:absolute;left:9258;top:4857;width:27769;height:13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" filled="f" stroked="f">
                <v:textbox inset="0,0,0,0">
                  <w:txbxContent>
                    <w:p w:rsidR="003A69D1" w:rsidRDefault="003A69D1" w:rsidP="004A1B77">
                      <w:pPr>
                        <w:jc w:val="both"/>
                      </w:pPr>
                      <w:proofErr w:type="spellStart"/>
                      <w:r>
                        <w:rPr>
                          <w:i/>
                          <w:color w:val="21428F"/>
                          <w:sz w:val="16"/>
                        </w:rPr>
                        <w:t>Horizon</w:t>
                      </w:r>
                      <w:proofErr w:type="spellEnd"/>
                      <w:r>
                        <w:rPr>
                          <w:i/>
                          <w:color w:val="21428F"/>
                          <w:sz w:val="16"/>
                        </w:rPr>
                        <w:t xml:space="preserve"> 2020 </w:t>
                      </w:r>
                      <w:proofErr w:type="spellStart"/>
                      <w:r>
                        <w:rPr>
                          <w:i/>
                          <w:color w:val="21428F"/>
                          <w:sz w:val="16"/>
                        </w:rPr>
                        <w:t>research</w:t>
                      </w:r>
                      <w:proofErr w:type="spellEnd"/>
                      <w:r>
                        <w:rPr>
                          <w:i/>
                          <w:color w:val="21428F"/>
                          <w:sz w:val="16"/>
                        </w:rPr>
                        <w:t xml:space="preserve"> </w:t>
                      </w:r>
                      <w:proofErr w:type="spellStart"/>
                      <w:r>
                        <w:rPr>
                          <w:i/>
                          <w:color w:val="21428F"/>
                          <w:sz w:val="16"/>
                        </w:rPr>
                        <w:t>and</w:t>
                      </w:r>
                      <w:proofErr w:type="spellEnd"/>
                      <w:r>
                        <w:rPr>
                          <w:i/>
                          <w:color w:val="21428F"/>
                          <w:sz w:val="16"/>
                        </w:rPr>
                        <w:t xml:space="preserve"> </w:t>
                      </w:r>
                      <w:proofErr w:type="spellStart"/>
                      <w:r>
                        <w:rPr>
                          <w:i/>
                          <w:color w:val="21428F"/>
                          <w:sz w:val="16"/>
                        </w:rPr>
                        <w:t>innovation</w:t>
                      </w:r>
                      <w:proofErr w:type="spellEnd"/>
                      <w:r>
                        <w:rPr>
                          <w:i/>
                          <w:color w:val="21428F"/>
                          <w:sz w:val="16"/>
                        </w:rPr>
                        <w:t xml:space="preserve"> </w:t>
                      </w:r>
                      <w:proofErr w:type="spellStart"/>
                      <w:r>
                        <w:rPr>
                          <w:i/>
                          <w:color w:val="21428F"/>
                          <w:sz w:val="16"/>
                        </w:rPr>
                        <w:t>programme</w:t>
                      </w:r>
                      <w:proofErr w:type="spellEnd"/>
                      <w:r>
                        <w:rPr>
                          <w:i/>
                          <w:color w:val="21428F"/>
                          <w:sz w:val="16"/>
                        </w:rPr>
                        <w:t xml:space="preserve"> </w:t>
                      </w:r>
                    </w:p>
                  </w:txbxContent>
                </v:textbox>
              </v:rect>
              <v:rect id="Rectangle 28087" o:spid="_x0000_s1034" style="position:absolute;left:9258;top:6232;width:21340;height:11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" filled="f" stroked="f">
                <v:textbox inset="0,0,0,0">
                  <w:txbxContent>
                    <w:p w:rsidR="003A69D1" w:rsidRDefault="003A69D1" w:rsidP="004A1B77">
                      <w:proofErr w:type="spellStart"/>
                      <w:r>
                        <w:rPr>
                          <w:i/>
                          <w:color w:val="21428F"/>
                          <w:sz w:val="16"/>
                        </w:rPr>
                        <w:t>under</w:t>
                      </w:r>
                      <w:proofErr w:type="spellEnd"/>
                      <w:r>
                        <w:rPr>
                          <w:i/>
                          <w:color w:val="21428F"/>
                          <w:sz w:val="16"/>
                        </w:rPr>
                        <w:t xml:space="preserve"> </w:t>
                      </w:r>
                      <w:proofErr w:type="spellStart"/>
                      <w:r>
                        <w:rPr>
                          <w:i/>
                          <w:color w:val="21428F"/>
                          <w:sz w:val="16"/>
                        </w:rPr>
                        <w:t>grant</w:t>
                      </w:r>
                      <w:proofErr w:type="spellEnd"/>
                      <w:r>
                        <w:rPr>
                          <w:i/>
                          <w:color w:val="21428F"/>
                          <w:sz w:val="16"/>
                        </w:rPr>
                        <w:t xml:space="preserve"> </w:t>
                      </w:r>
                      <w:proofErr w:type="spellStart"/>
                      <w:r>
                        <w:rPr>
                          <w:i/>
                          <w:color w:val="21428F"/>
                          <w:sz w:val="16"/>
                        </w:rPr>
                        <w:t>agreement</w:t>
                      </w:r>
                      <w:proofErr w:type="spellEnd"/>
                      <w:r>
                        <w:rPr>
                          <w:i/>
                          <w:color w:val="21428F"/>
                          <w:sz w:val="16"/>
                        </w:rPr>
                        <w:t xml:space="preserve"> </w:t>
                      </w:r>
                      <w:proofErr w:type="spellStart"/>
                      <w:r>
                        <w:rPr>
                          <w:i/>
                          <w:color w:val="21428F"/>
                          <w:sz w:val="16"/>
                        </w:rPr>
                        <w:t>No</w:t>
                      </w:r>
                      <w:proofErr w:type="spellEnd"/>
                      <w:r>
                        <w:rPr>
                          <w:i/>
                          <w:color w:val="21428F"/>
                          <w:sz w:val="16"/>
                        </w:rPr>
                        <w:t xml:space="preserve"> 101017733.</w:t>
                      </w:r>
                    </w:p>
                  </w:txbxContent>
                </v:textbox>
              </v:rect>
              <v:shape id="Shape 28083" o:spid="_x0000_s1035" style="position:absolute;width:68618;height:6;visibility:visible;mso-wrap-style:square;v-text-anchor:top" coordsize="6861810,63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" path="m6861810,l,635e" filled="f" strokecolor="#bfbfbf">
                <v:stroke miterlimit="83231f" joinstyle="miter"/>
                <v:path arrowok="t" textboxrect="0,0,6861810,635"/>
              </v:shape>
              <w10:wrap anchorx="page" anchory="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A69D1" w:rsidRDefault="003A69D1" w:rsidP="004A1B77">
      <w:pPr>
        <w:spacing w:after="0" w:line="240" w:lineRule="auto"/>
      </w:pPr>
      <w:r>
        <w:separator/>
      </w:r>
    </w:p>
  </w:footnote>
  <w:footnote w:type="continuationSeparator" w:id="0">
    <w:p w:rsidR="003A69D1" w:rsidRDefault="003A69D1" w:rsidP="004A1B7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A69D1" w:rsidRDefault="003A69D1">
    <w:pPr>
      <w:pStyle w:val="Kopfzeile"/>
    </w:pPr>
    <w:r>
      <w:rPr>
        <w:noProof/>
        <w:lang w:eastAsia="de-AT"/>
      </w:rPr>
      <mc:AlternateContent>
        <mc:Choice Requires="wps">
          <w:drawing>
            <wp:anchor distT="0" distB="0" distL="114300" distR="114300" simplePos="0" relativeHeight="251665408" behindDoc="0" locked="0" layoutInCell="1" allowOverlap="1" wp14:anchorId="19C7D35C" wp14:editId="22042E9D">
              <wp:simplePos x="0" y="0"/>
              <wp:positionH relativeFrom="column">
                <wp:posOffset>-527125</wp:posOffset>
              </wp:positionH>
              <wp:positionV relativeFrom="paragraph">
                <wp:posOffset>788670</wp:posOffset>
              </wp:positionV>
              <wp:extent cx="6805931" cy="635"/>
              <wp:effectExtent l="0" t="0" r="0" b="0"/>
              <wp:wrapNone/>
              <wp:docPr id="292" name="Shape 292"/>
              <wp:cNvGraphicFramePr/>
              <a:graphic xmlns:a="http://schemas.openxmlformats.org/drawingml/2006/main">
                <a:graphicData uri="http://schemas.microsoft.com/office/word/2010/wordprocessingShape">
                  <wps:wsp>
                    <wps:cNvSpPr/>
                    <wps:spPr>
                      <a:xfrm>
                        <a:off x="0" y="0"/>
                        <a:ext cx="6805931" cy="635"/>
                      </a:xfrm>
                      <a:custGeom>
                        <a:avLst/>
                        <a:gdLst/>
                        <a:ahLst/>
                        <a:cxnLst/>
                        <a:rect l="0" t="0" r="0" b="0"/>
                        <a:pathLst>
                          <a:path w="6805931" h="635">
                            <a:moveTo>
                              <a:pt x="6805931" y="0"/>
                            </a:moveTo>
                            <a:lnTo>
                              <a:pt x="0" y="635"/>
                            </a:lnTo>
                          </a:path>
                        </a:pathLst>
                      </a:custGeom>
                      <a:ln w="9525" cap="flat">
                        <a:miter lim="127000"/>
                      </a:ln>
                    </wps:spPr>
                    <wps:style>
                      <a:lnRef idx="1">
                        <a:srgbClr val="BFBFBF"/>
                      </a:lnRef>
                      <a:fillRef idx="0">
                        <a:srgbClr val="000000">
                          <a:alpha val="0"/>
                        </a:srgbClr>
                      </a:fillRef>
                      <a:effectRef idx="0">
                        <a:scrgbClr r="0" g="0" b="0"/>
                      </a:effectRef>
                      <a:fontRef idx="none"/>
                    </wps:style>
                    <wps:bodyPr/>
                  </wps:wsp>
                </a:graphicData>
              </a:graphic>
            </wp:anchor>
          </w:drawing>
        </mc:Choice>
        <mc:Fallback>
          <w:pict>
            <v:shape w14:anchorId="0179C7A6" id="Shape 292" o:spid="_x0000_s1026" style="position:absolute;margin-left:-41.5pt;margin-top:62.1pt;width:535.9pt;height:.05pt;z-index:251665408;visibility:visible;mso-wrap-style:square;mso-wrap-distance-left:9pt;mso-wrap-distance-top:0;mso-wrap-distance-right:9pt;mso-wrap-distance-bottom:0;mso-position-horizontal:absolute;mso-position-horizontal-relative:text;mso-position-vertical:absolute;mso-position-vertical-relative:text;v-text-anchor:top" coordsize="6805931,63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" path="m6805931,l,635e" filled="f" strokecolor="#bfbfbf">
              <v:stroke miterlimit="83231f" joinstyle="miter"/>
              <v:path arrowok="t" textboxrect="0,0,6805931,635"/>
            </v:shape>
          </w:pict>
        </mc:Fallback>
      </mc:AlternateContent>
    </w:r>
    <w:r>
      <w:rPr>
        <w:noProof/>
        <w:lang w:eastAsia="de-AT"/>
      </w:rPr>
      <w:drawing>
        <wp:anchor distT="0" distB="0" distL="114300" distR="114300" simplePos="0" relativeHeight="251661312" behindDoc="0" locked="0" layoutInCell="1" allowOverlap="1" wp14:anchorId="5B7D06AF" wp14:editId="66765079">
          <wp:simplePos x="0" y="0"/>
          <wp:positionH relativeFrom="column">
            <wp:posOffset>0</wp:posOffset>
          </wp:positionH>
          <wp:positionV relativeFrom="paragraph">
            <wp:posOffset>-635</wp:posOffset>
          </wp:positionV>
          <wp:extent cx="2668270" cy="659765"/>
          <wp:effectExtent l="0" t="0" r="0" b="6985"/>
          <wp:wrapNone/>
          <wp:docPr id="41" name="Picture 17"/>
          <wp:cNvGraphicFramePr/>
          <a:graphic xmlns:a="http://schemas.openxmlformats.org/drawingml/2006/main">
            <a:graphicData uri="http://schemas.openxmlformats.org/drawingml/2006/picture">
              <pic:pic xmlns:pic="http://schemas.openxmlformats.org/drawingml/2006/picture">
                <pic:nvPicPr>
                  <pic:cNvPr id="17" name="Picture 17"/>
                  <pic:cNvPicPr/>
                </pic:nvPicPr>
                <pic:blipFill>
                  <a:blip r:embed="rId1"/>
                  <a:stretch>
                    <a:fillRect/>
                  </a:stretch>
                </pic:blipFill>
                <pic:spPr>
                  <a:xfrm>
                    <a:off x="0" y="0"/>
                    <a:ext cx="2668270" cy="659765"/>
                  </a:xfrm>
                  <a:prstGeom prst="rect">
                    <a:avLst/>
                  </a:prstGeom>
                </pic:spPr>
              </pic:pic>
            </a:graphicData>
          </a:graphic>
        </wp:anchor>
      </w:drawing>
    </w:r>
    <w:r>
      <w:rPr>
        <w:noProof/>
        <w:lang w:eastAsia="de-AT"/>
      </w:rPr>
      <w:drawing>
        <wp:anchor distT="0" distB="0" distL="114300" distR="114300" simplePos="0" relativeHeight="251659264" behindDoc="1" locked="0" layoutInCell="1" allowOverlap="1" wp14:anchorId="0BC5B166" wp14:editId="3A333A2C">
          <wp:simplePos x="0" y="0"/>
          <wp:positionH relativeFrom="column">
            <wp:posOffset>-899795</wp:posOffset>
          </wp:positionH>
          <wp:positionV relativeFrom="paragraph">
            <wp:posOffset>-335280</wp:posOffset>
          </wp:positionV>
          <wp:extent cx="7542530" cy="10638790"/>
          <wp:effectExtent l="0" t="0" r="1270" b="0"/>
          <wp:wrapNone/>
          <wp:docPr id="44" name="Picture 27852"/>
          <wp:cNvGraphicFramePr/>
          <a:graphic xmlns:a="http://schemas.openxmlformats.org/drawingml/2006/main">
            <a:graphicData uri="http://schemas.openxmlformats.org/drawingml/2006/picture">
              <pic:pic xmlns:pic="http://schemas.openxmlformats.org/drawingml/2006/picture">
                <pic:nvPicPr>
                  <pic:cNvPr id="1" name="Picture 27852"/>
                  <pic:cNvPicPr/>
                </pic:nvPicPr>
                <pic:blipFill>
                  <a:blip r:embed="rId2"/>
                  <a:stretch>
                    <a:fillRect/>
                  </a:stretch>
                </pic:blipFill>
                <pic:spPr>
                  <a:xfrm>
                    <a:off x="0" y="0"/>
                    <a:ext cx="7542530" cy="10638790"/>
                  </a:xfrm>
                  <a:prstGeom prst="rect">
                    <a:avLst/>
                  </a:prstGeom>
                </pic:spPr>
              </pic:pic>
            </a:graphicData>
          </a:graphic>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EF0890"/>
    <w:multiLevelType w:val="multilevel"/>
    <w:tmpl w:val="63A04AC4"/>
    <w:lvl w:ilvl="0">
      <w:start w:val="1"/>
      <w:numFmt w:val="decimal"/>
      <w:lvlText w:val="%1."/>
      <w:lvlJc w:val="left"/>
      <w:pPr>
        <w:ind w:left="360" w:hanging="360"/>
      </w:pPr>
    </w:lvl>
    <w:lvl w:ilvl="1">
      <w:start w:val="1"/>
      <w:numFmt w:val="decimal"/>
      <w:lvlText w:val="%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05745B0C"/>
    <w:multiLevelType w:val="hybridMultilevel"/>
    <w:tmpl w:val="46CC7682"/>
    <w:lvl w:ilvl="0" w:tplc="0024B346">
      <w:start w:val="1"/>
      <w:numFmt w:val="upperLetter"/>
      <w:lvlText w:val="%1."/>
      <w:lvlJc w:val="left"/>
      <w:pPr>
        <w:ind w:left="720" w:hanging="360"/>
      </w:pPr>
      <w:rPr>
        <w:rFonts w:hint="default"/>
      </w:rPr>
    </w:lvl>
    <w:lvl w:ilvl="1" w:tplc="0C070019" w:tentative="1">
      <w:start w:val="1"/>
      <w:numFmt w:val="lowerLetter"/>
      <w:lvlText w:val="%2."/>
      <w:lvlJc w:val="left"/>
      <w:pPr>
        <w:ind w:left="1440" w:hanging="360"/>
      </w:pPr>
    </w:lvl>
    <w:lvl w:ilvl="2" w:tplc="0C07001B" w:tentative="1">
      <w:start w:val="1"/>
      <w:numFmt w:val="lowerRoman"/>
      <w:lvlText w:val="%3."/>
      <w:lvlJc w:val="right"/>
      <w:pPr>
        <w:ind w:left="2160" w:hanging="180"/>
      </w:pPr>
    </w:lvl>
    <w:lvl w:ilvl="3" w:tplc="0C07000F" w:tentative="1">
      <w:start w:val="1"/>
      <w:numFmt w:val="decimal"/>
      <w:lvlText w:val="%4."/>
      <w:lvlJc w:val="left"/>
      <w:pPr>
        <w:ind w:left="2880" w:hanging="360"/>
      </w:pPr>
    </w:lvl>
    <w:lvl w:ilvl="4" w:tplc="0C070019" w:tentative="1">
      <w:start w:val="1"/>
      <w:numFmt w:val="lowerLetter"/>
      <w:lvlText w:val="%5."/>
      <w:lvlJc w:val="left"/>
      <w:pPr>
        <w:ind w:left="3600" w:hanging="360"/>
      </w:pPr>
    </w:lvl>
    <w:lvl w:ilvl="5" w:tplc="0C07001B" w:tentative="1">
      <w:start w:val="1"/>
      <w:numFmt w:val="lowerRoman"/>
      <w:lvlText w:val="%6."/>
      <w:lvlJc w:val="right"/>
      <w:pPr>
        <w:ind w:left="4320" w:hanging="180"/>
      </w:pPr>
    </w:lvl>
    <w:lvl w:ilvl="6" w:tplc="0C07000F" w:tentative="1">
      <w:start w:val="1"/>
      <w:numFmt w:val="decimal"/>
      <w:lvlText w:val="%7."/>
      <w:lvlJc w:val="left"/>
      <w:pPr>
        <w:ind w:left="5040" w:hanging="360"/>
      </w:pPr>
    </w:lvl>
    <w:lvl w:ilvl="7" w:tplc="0C070019" w:tentative="1">
      <w:start w:val="1"/>
      <w:numFmt w:val="lowerLetter"/>
      <w:lvlText w:val="%8."/>
      <w:lvlJc w:val="left"/>
      <w:pPr>
        <w:ind w:left="5760" w:hanging="360"/>
      </w:pPr>
    </w:lvl>
    <w:lvl w:ilvl="8" w:tplc="0C07001B" w:tentative="1">
      <w:start w:val="1"/>
      <w:numFmt w:val="lowerRoman"/>
      <w:lvlText w:val="%9."/>
      <w:lvlJc w:val="right"/>
      <w:pPr>
        <w:ind w:left="6480" w:hanging="180"/>
      </w:pPr>
    </w:lvl>
  </w:abstractNum>
  <w:abstractNum w:abstractNumId="2" w15:restartNumberingAfterBreak="0">
    <w:nsid w:val="0DED7334"/>
    <w:multiLevelType w:val="multilevel"/>
    <w:tmpl w:val="63A04AC4"/>
    <w:lvl w:ilvl="0">
      <w:start w:val="1"/>
      <w:numFmt w:val="decimal"/>
      <w:lvlText w:val="%1."/>
      <w:lvlJc w:val="left"/>
      <w:pPr>
        <w:ind w:left="360" w:hanging="360"/>
      </w:pPr>
    </w:lvl>
    <w:lvl w:ilvl="1">
      <w:start w:val="1"/>
      <w:numFmt w:val="decimal"/>
      <w:lvlText w:val="%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14621D28"/>
    <w:multiLevelType w:val="multilevel"/>
    <w:tmpl w:val="2AE01776"/>
    <w:lvl w:ilvl="0">
      <w:start w:val="1"/>
      <w:numFmt w:val="decimal"/>
      <w:lvlText w:val="%1."/>
      <w:lvlJc w:val="left"/>
      <w:pPr>
        <w:ind w:left="360" w:hanging="360"/>
      </w:pPr>
    </w:lvl>
    <w:lvl w:ilvl="1">
      <w:start w:val="1"/>
      <w:numFmt w:val="lowerLetter"/>
      <w:lvlText w:val="%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9686B7B"/>
    <w:multiLevelType w:val="multilevel"/>
    <w:tmpl w:val="0C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5950CE7"/>
    <w:multiLevelType w:val="multilevel"/>
    <w:tmpl w:val="63A04AC4"/>
    <w:lvl w:ilvl="0">
      <w:start w:val="1"/>
      <w:numFmt w:val="decimal"/>
      <w:lvlText w:val="%1."/>
      <w:lvlJc w:val="left"/>
      <w:pPr>
        <w:ind w:left="360" w:hanging="360"/>
      </w:pPr>
    </w:lvl>
    <w:lvl w:ilvl="1">
      <w:start w:val="1"/>
      <w:numFmt w:val="decimal"/>
      <w:lvlText w:val="%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AF3674A"/>
    <w:multiLevelType w:val="multilevel"/>
    <w:tmpl w:val="63A04AC4"/>
    <w:lvl w:ilvl="0">
      <w:start w:val="1"/>
      <w:numFmt w:val="decimal"/>
      <w:lvlText w:val="%1."/>
      <w:lvlJc w:val="left"/>
      <w:pPr>
        <w:ind w:left="360" w:hanging="360"/>
      </w:pPr>
    </w:lvl>
    <w:lvl w:ilvl="1">
      <w:start w:val="1"/>
      <w:numFmt w:val="decimal"/>
      <w:lvlText w:val="%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2C7A0AE7"/>
    <w:multiLevelType w:val="multilevel"/>
    <w:tmpl w:val="63A04AC4"/>
    <w:lvl w:ilvl="0">
      <w:start w:val="1"/>
      <w:numFmt w:val="decimal"/>
      <w:lvlText w:val="%1."/>
      <w:lvlJc w:val="left"/>
      <w:pPr>
        <w:ind w:left="360" w:hanging="360"/>
      </w:pPr>
    </w:lvl>
    <w:lvl w:ilvl="1">
      <w:start w:val="1"/>
      <w:numFmt w:val="decimal"/>
      <w:lvlText w:val="%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8" w15:restartNumberingAfterBreak="0">
    <w:nsid w:val="3A6B48F1"/>
    <w:multiLevelType w:val="multilevel"/>
    <w:tmpl w:val="2AE01776"/>
    <w:lvl w:ilvl="0">
      <w:start w:val="1"/>
      <w:numFmt w:val="decimal"/>
      <w:lvlText w:val="%1."/>
      <w:lvlJc w:val="left"/>
      <w:pPr>
        <w:ind w:left="360" w:hanging="360"/>
      </w:pPr>
    </w:lvl>
    <w:lvl w:ilvl="1">
      <w:start w:val="1"/>
      <w:numFmt w:val="lowerLetter"/>
      <w:lvlText w:val="%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3B490DBA"/>
    <w:multiLevelType w:val="multilevel"/>
    <w:tmpl w:val="63A04AC4"/>
    <w:lvl w:ilvl="0">
      <w:start w:val="1"/>
      <w:numFmt w:val="decimal"/>
      <w:lvlText w:val="%1."/>
      <w:lvlJc w:val="left"/>
      <w:pPr>
        <w:ind w:left="360" w:hanging="360"/>
      </w:pPr>
    </w:lvl>
    <w:lvl w:ilvl="1">
      <w:start w:val="1"/>
      <w:numFmt w:val="decimal"/>
      <w:lvlText w:val="%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C77045A"/>
    <w:multiLevelType w:val="multilevel"/>
    <w:tmpl w:val="0C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5CA02FC0"/>
    <w:multiLevelType w:val="multilevel"/>
    <w:tmpl w:val="2AE01776"/>
    <w:lvl w:ilvl="0">
      <w:start w:val="1"/>
      <w:numFmt w:val="decimal"/>
      <w:lvlText w:val="%1."/>
      <w:lvlJc w:val="left"/>
      <w:pPr>
        <w:ind w:left="360" w:hanging="360"/>
      </w:pPr>
    </w:lvl>
    <w:lvl w:ilvl="1">
      <w:start w:val="1"/>
      <w:numFmt w:val="lowerLetter"/>
      <w:lvlText w:val="%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15:restartNumberingAfterBreak="0">
    <w:nsid w:val="73817BE6"/>
    <w:multiLevelType w:val="multilevel"/>
    <w:tmpl w:val="0C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4"/>
  </w:num>
  <w:num w:numId="2">
    <w:abstractNumId w:val="1"/>
  </w:num>
  <w:num w:numId="3">
    <w:abstractNumId w:val="10"/>
  </w:num>
  <w:num w:numId="4">
    <w:abstractNumId w:val="12"/>
  </w:num>
  <w:num w:numId="5">
    <w:abstractNumId w:val="0"/>
  </w:num>
  <w:num w:numId="6">
    <w:abstractNumId w:val="9"/>
  </w:num>
  <w:num w:numId="7">
    <w:abstractNumId w:val="2"/>
  </w:num>
  <w:num w:numId="8">
    <w:abstractNumId w:val="5"/>
  </w:num>
  <w:num w:numId="9">
    <w:abstractNumId w:val="6"/>
  </w:num>
  <w:num w:numId="10">
    <w:abstractNumId w:val="7"/>
  </w:num>
  <w:num w:numId="11">
    <w:abstractNumId w:val="11"/>
  </w:num>
  <w:num w:numId="12">
    <w:abstractNumId w:val="3"/>
  </w:num>
  <w:num w:numId="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1B77"/>
    <w:rsid w:val="00015EC5"/>
    <w:rsid w:val="000B22E7"/>
    <w:rsid w:val="000D4373"/>
    <w:rsid w:val="001A37AF"/>
    <w:rsid w:val="001D1CB1"/>
    <w:rsid w:val="001E676F"/>
    <w:rsid w:val="00242754"/>
    <w:rsid w:val="003A69D1"/>
    <w:rsid w:val="00457C04"/>
    <w:rsid w:val="004A1B77"/>
    <w:rsid w:val="004C6401"/>
    <w:rsid w:val="004E4350"/>
    <w:rsid w:val="00510ECA"/>
    <w:rsid w:val="00514A2E"/>
    <w:rsid w:val="00654082"/>
    <w:rsid w:val="00735B3D"/>
    <w:rsid w:val="00945D60"/>
    <w:rsid w:val="009D247A"/>
    <w:rsid w:val="00A13535"/>
    <w:rsid w:val="00B22679"/>
    <w:rsid w:val="00BB4553"/>
    <w:rsid w:val="00BF234F"/>
    <w:rsid w:val="00C67430"/>
    <w:rsid w:val="00D0330D"/>
    <w:rsid w:val="00D854C5"/>
    <w:rsid w:val="00DC28EC"/>
    <w:rsid w:val="00DC3E67"/>
  </w:rsids>
  <m:mathPr>
    <m:mathFont m:val="Cambria Math"/>
    <m:brkBin m:val="before"/>
    <m:brkBinSub m:val="--"/>
    <m:smallFrac m:val="0"/>
    <m:dispDef/>
    <m:lMargin m:val="0"/>
    <m:rMargin m:val="0"/>
    <m:defJc m:val="centerGroup"/>
    <m:wrapIndent m:val="1440"/>
    <m:intLim m:val="subSup"/>
    <m:naryLim m:val="undOvr"/>
  </m:mathPr>
  <w:themeFontLang w:val="de-A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0903B4"/>
  <w15:chartTrackingRefBased/>
  <w15:docId w15:val="{3E58E458-A8CC-413D-A61B-86B380E862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A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1">
    <w:name w:val="heading 1"/>
    <w:basedOn w:val="Standard"/>
    <w:next w:val="Standard"/>
    <w:link w:val="berschrift1Zchn"/>
    <w:uiPriority w:val="9"/>
    <w:qFormat/>
    <w:rsid w:val="000D437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erschrift2">
    <w:name w:val="heading 2"/>
    <w:basedOn w:val="Standard"/>
    <w:next w:val="Standard"/>
    <w:link w:val="berschrift2Zchn"/>
    <w:uiPriority w:val="9"/>
    <w:unhideWhenUsed/>
    <w:qFormat/>
    <w:rsid w:val="00BF234F"/>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4A1B77"/>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4A1B77"/>
  </w:style>
  <w:style w:type="paragraph" w:styleId="Fuzeile">
    <w:name w:val="footer"/>
    <w:basedOn w:val="Standard"/>
    <w:link w:val="FuzeileZchn"/>
    <w:uiPriority w:val="99"/>
    <w:unhideWhenUsed/>
    <w:rsid w:val="004A1B77"/>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4A1B77"/>
  </w:style>
  <w:style w:type="paragraph" w:styleId="Titel">
    <w:name w:val="Title"/>
    <w:basedOn w:val="Standard"/>
    <w:next w:val="Standard"/>
    <w:link w:val="TitelZchn"/>
    <w:uiPriority w:val="10"/>
    <w:qFormat/>
    <w:rsid w:val="004A1B77"/>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elZchn">
    <w:name w:val="Titel Zchn"/>
    <w:basedOn w:val="Absatz-Standardschriftart"/>
    <w:link w:val="Titel"/>
    <w:uiPriority w:val="10"/>
    <w:rsid w:val="004A1B77"/>
    <w:rPr>
      <w:rFonts w:asciiTheme="majorHAnsi" w:eastAsiaTheme="majorEastAsia" w:hAnsiTheme="majorHAnsi" w:cstheme="majorBidi"/>
      <w:spacing w:val="-10"/>
      <w:kern w:val="28"/>
      <w:sz w:val="56"/>
      <w:szCs w:val="56"/>
    </w:rPr>
  </w:style>
  <w:style w:type="paragraph" w:styleId="Listenabsatz">
    <w:name w:val="List Paragraph"/>
    <w:basedOn w:val="Standard"/>
    <w:uiPriority w:val="34"/>
    <w:qFormat/>
    <w:rsid w:val="001E676F"/>
    <w:pPr>
      <w:ind w:left="720"/>
      <w:contextualSpacing/>
    </w:pPr>
  </w:style>
  <w:style w:type="character" w:customStyle="1" w:styleId="berschrift1Zchn">
    <w:name w:val="Überschrift 1 Zchn"/>
    <w:basedOn w:val="Absatz-Standardschriftart"/>
    <w:link w:val="berschrift1"/>
    <w:uiPriority w:val="9"/>
    <w:rsid w:val="000D4373"/>
    <w:rPr>
      <w:rFonts w:asciiTheme="majorHAnsi" w:eastAsiaTheme="majorEastAsia" w:hAnsiTheme="majorHAnsi" w:cstheme="majorBidi"/>
      <w:color w:val="2E74B5" w:themeColor="accent1" w:themeShade="BF"/>
      <w:sz w:val="32"/>
      <w:szCs w:val="32"/>
    </w:rPr>
  </w:style>
  <w:style w:type="table" w:styleId="Tabellenraster">
    <w:name w:val="Table Grid"/>
    <w:basedOn w:val="NormaleTabelle"/>
    <w:uiPriority w:val="39"/>
    <w:rsid w:val="00D854C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2Zchn">
    <w:name w:val="Überschrift 2 Zchn"/>
    <w:basedOn w:val="Absatz-Standardschriftart"/>
    <w:link w:val="berschrift2"/>
    <w:uiPriority w:val="9"/>
    <w:rsid w:val="00BF234F"/>
    <w:rPr>
      <w:rFonts w:asciiTheme="majorHAnsi" w:eastAsiaTheme="majorEastAsia" w:hAnsiTheme="majorHAnsi" w:cstheme="majorBidi"/>
      <w:color w:val="2E74B5"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g"/></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54</Pages>
  <Words>5907</Words>
  <Characters>37217</Characters>
  <Application>Microsoft Office Word</Application>
  <DocSecurity>0</DocSecurity>
  <Lines>310</Lines>
  <Paragraphs>86</Paragraphs>
  <ScaleCrop>false</ScaleCrop>
  <HeadingPairs>
    <vt:vector size="2" baseType="variant">
      <vt:variant>
        <vt:lpstr>Titel</vt:lpstr>
      </vt:variant>
      <vt:variant>
        <vt:i4>1</vt:i4>
      </vt:variant>
    </vt:vector>
  </HeadingPairs>
  <TitlesOfParts>
    <vt:vector size="1" baseType="lpstr">
      <vt:lpstr>Example4 QuantERA Joint Controller Agreement final</vt:lpstr>
    </vt:vector>
  </TitlesOfParts>
  <Company>FFG</Company>
  <LinksUpToDate>false</LinksUpToDate>
  <CharactersWithSpaces>43038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Example4 QuantERA Joint Controller Agreement final</dc:title>
  <dc:subject/>
  <dc:creator>ERA Learn</dc:creator>
  <cp:keywords/>
  <dc:description/>
  <cp:lastModifiedBy>Gabriella Albert</cp:lastModifiedBy>
  <cp:revision>6</cp:revision>
  <cp:lastPrinted>2021-07-26T13:58:00Z</cp:lastPrinted>
  <dcterms:created xsi:type="dcterms:W3CDTF">2021-07-26T10:52:00Z</dcterms:created>
  <dcterms:modified xsi:type="dcterms:W3CDTF">2021-07-26T14:10:00Z</dcterms:modified>
</cp:coreProperties>
</file>